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627A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上元观镇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年度政府信息公开年度报告</w:t>
      </w:r>
    </w:p>
    <w:p w14:paraId="368C70FD">
      <w:pPr>
        <w:widowControl/>
        <w:shd w:val="clear" w:color="auto" w:fill="FFFFFF"/>
        <w:spacing w:after="240" w:line="351" w:lineRule="atLeast"/>
        <w:ind w:firstLine="480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3FD7E19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一、总体情况</w:t>
      </w:r>
    </w:p>
    <w:p w14:paraId="305E7BF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2025年，上元观镇继续深入贯彻落实《中华人民共和国政府信息公开条例》，结合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镇实际，持续提升政府信息公开工作的规范化、制度化、信息化水平，切实保障人民群众的知情权、参与权、监督权，不断增强政府工作的透明度与公信力。</w:t>
      </w:r>
    </w:p>
    <w:p w14:paraId="1E103C9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（一）主动公开情况</w:t>
      </w:r>
    </w:p>
    <w:p w14:paraId="0A0BBDD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上元观镇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严把信息质量关，持续优化公开渠道，全年通过县政府网站主动公开政府文件、财政预算决算等信息共计20余条；通过“城固县上元观镇”官方微信公众平台，主动发布工作动态、政策宣传、便民服务、应急管理等信息320余条。全年未发生政务公开泄密或敏感信息泄露事件。</w:t>
      </w:r>
    </w:p>
    <w:p w14:paraId="0A42E0A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（二）依申请公开情况</w:t>
      </w:r>
    </w:p>
    <w:p w14:paraId="66B4EA9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2025年，我镇未收到政府信息公开申请，无上年结转申请事项，也无结转下年度继续办理的情况。</w:t>
      </w:r>
    </w:p>
    <w:p w14:paraId="2946CC1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（三）政府信息管理</w:t>
      </w:r>
    </w:p>
    <w:p w14:paraId="3336BF7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我镇持续完善政府信息管理制度，明确专人负责信息公开日常工作，严格执行信息发布“三审制”和保密审查机制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，不断提高业务人员的工作能力和业务水平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。定期对公开信息进行梳理、更新与清理，确保信息准确、规范、及时。针对上级反馈问题，及时整改落实，确保公开信息内容严谨、格式规范。</w:t>
      </w:r>
    </w:p>
    <w:p w14:paraId="117F7CD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政府信息公开平台建设</w:t>
      </w:r>
    </w:p>
    <w:p w14:paraId="47B8ADB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一是持续优化线上政务公开平台，加强微信公众号内容建设，提升信息发布的时效性与可读性；二是规范线下“三务”公开栏管理，推动村级事务公开常态化，重点公开群众关心的事项，方便群众就近获取政府信息。</w:t>
      </w:r>
    </w:p>
    <w:p w14:paraId="4393DFA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（五）监督保障</w:t>
      </w:r>
    </w:p>
    <w:p w14:paraId="7516F58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进一步畅通政务信息公开渠道，定期开展信息公开工作检查与评估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，主动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接受上级主管部门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及社会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的监督。严格执行保密管理制度，落实信息发布前审核，确保公开与保密两不误。</w:t>
      </w:r>
    </w:p>
    <w:p w14:paraId="03EC22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二、主动公开政府信息情况</w:t>
      </w:r>
    </w:p>
    <w:tbl>
      <w:tblPr>
        <w:tblStyle w:val="9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2C117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EB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2CD07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5E3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25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72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</w:t>
            </w:r>
          </w:p>
          <w:p w14:paraId="60427A1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898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现行有效件数</w:t>
            </w:r>
          </w:p>
        </w:tc>
      </w:tr>
      <w:tr w14:paraId="11A19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E6C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4F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77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5A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49BB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87F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94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2B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A9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9D13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D52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6305E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77C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4C9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30ACC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308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81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2265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868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54BDC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DB8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C9A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6713B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F09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6A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A4AE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696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C6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A013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F29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4978D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EA0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94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 w14:paraId="4A97E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9DB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1D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0820F05A">
      <w:pPr>
        <w:widowControl/>
        <w:shd w:val="clear" w:color="auto" w:fill="FFFFFF"/>
        <w:spacing w:after="240" w:line="351" w:lineRule="atLeast"/>
        <w:ind w:firstLine="480"/>
        <w:rPr>
          <w:rFonts w:hint="default" w:ascii="Times New Roman" w:hAnsi="Times New Roman" w:cs="Times New Roman"/>
          <w:color w:val="333333"/>
          <w:kern w:val="0"/>
          <w:sz w:val="20"/>
          <w:szCs w:val="20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三、收到和处理政府信息公开申请情况</w:t>
      </w:r>
    </w:p>
    <w:tbl>
      <w:tblPr>
        <w:tblStyle w:val="9"/>
        <w:tblW w:w="899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936"/>
        <w:gridCol w:w="2357"/>
        <w:gridCol w:w="580"/>
        <w:gridCol w:w="737"/>
        <w:gridCol w:w="700"/>
        <w:gridCol w:w="838"/>
        <w:gridCol w:w="801"/>
        <w:gridCol w:w="585"/>
        <w:gridCol w:w="699"/>
      </w:tblGrid>
      <w:tr w14:paraId="1B2E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656A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809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申请人情况</w:t>
            </w:r>
          </w:p>
        </w:tc>
      </w:tr>
      <w:tr w14:paraId="2773E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86AA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6A7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自然人</w:t>
            </w:r>
          </w:p>
        </w:tc>
        <w:tc>
          <w:tcPr>
            <w:tcW w:w="36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993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法人或其他组织</w:t>
            </w:r>
          </w:p>
        </w:tc>
        <w:tc>
          <w:tcPr>
            <w:tcW w:w="6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B75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</w:tr>
      <w:tr w14:paraId="68FCD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035F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D2537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D75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商业企业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F9E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科研机构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8EC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社会公益组织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489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法律服务机构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D2A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6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A92BA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D632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5F9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41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EB6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95A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23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C85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97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6B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08417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000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45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05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0F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47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81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C4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C3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7434A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83F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三、本年度办理结果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5C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（一）予以公开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85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F6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67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C2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39F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79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CE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6805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099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649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7E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7E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13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7A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3D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0FF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592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4DB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2AE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E5C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（三）不予公开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935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1.属于国家秘密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D2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D8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85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DAF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36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E8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75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0619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BD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CCB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0DC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2.其他法律行政法规禁止公开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8D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AF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072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6DE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2C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A3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0C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0833B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91F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2EA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D36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3.危及“三安全一稳定”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9B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97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EC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C7F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33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A8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1A5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05FB1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C75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F37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62D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4.保护第三方合法权益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A6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A4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00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FD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77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904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B7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5649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EDC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232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D2A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5.属于三类内部事务信息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26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4E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1D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2E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23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36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0FC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D446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19F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67E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EC1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6.属于四类过程性信息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27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214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9D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CE2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9B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7F7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7C5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072D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941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FDF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9F4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7.属于行政执法案卷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AA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7B4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36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29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D7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CB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03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D5D8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E8D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D07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DDF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8.属于行政查询事项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34E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AE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05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68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E5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D8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99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944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1834ECD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AD3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（四）无法提供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20E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1.本机关不掌握相关政府信息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2D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34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56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57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B1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1F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D6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3FE1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4B6465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B49A1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708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2.没有现成信息需要另行制作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7EE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42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0A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8B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E2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23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61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2199D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6C9C2F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49963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619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3.补正后申请内容仍不明确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E5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AA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AF27">
            <w:pPr>
              <w:widowControl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5D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65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A3E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F6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5451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6F3205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C18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（五）不予处理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4CC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1.信访举报投诉类申请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6E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10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3D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FB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EE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FE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82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7DE1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6457E9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1581A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C81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2.重复申请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FD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AA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77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1E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EFC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F0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AF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22648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D9CB26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74DB2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D63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3.要求提供公开出版物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D9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9D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DF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FB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3F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63F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B9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169F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62F60D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A26F1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C46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4.无正当理由大量反复申请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F8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03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51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57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BB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50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B27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E850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9E8809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995CB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E0F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DB4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85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FD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75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8C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47E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E0D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A66D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15AF67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253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（六）其他处理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33F9A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1.申请人无正当理由逾期不补证、行政机关不再处理其政府信息公开申请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AF3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F3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C9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79D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70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6D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7A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2ED9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71976E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2E0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958FE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2.申请人逾期未按收费通要求缴纳费用、行政机关不再处理其政府信息公开申请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DCA6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A1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3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15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45F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84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DF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2AD2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A218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D8A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（七）总计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E5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D1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4E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C4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DA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C1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6F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07F71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40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494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四、结转下年度继续办理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8B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05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95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7C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13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22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53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403F9453">
      <w:pPr>
        <w:widowControl/>
        <w:shd w:val="clear" w:color="auto" w:fill="FFFFFF"/>
        <w:spacing w:line="351" w:lineRule="atLeast"/>
        <w:ind w:firstLine="480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4E7A0D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2CA3AF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四、政府信息公开行政复议、行政诉讼情况</w:t>
      </w:r>
    </w:p>
    <w:tbl>
      <w:tblPr>
        <w:tblStyle w:val="9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AEFE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BA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A99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行政诉讼</w:t>
            </w:r>
          </w:p>
        </w:tc>
      </w:tr>
      <w:tr w14:paraId="714CC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8F1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16F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984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F5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4AB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3F5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D58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复议后起诉</w:t>
            </w:r>
          </w:p>
        </w:tc>
      </w:tr>
      <w:tr w14:paraId="75FB4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C0EC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F0A98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A3D4A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2261F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14087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3DC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1F7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CAB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521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CBE6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8B7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80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11E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FAA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CA2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总计</w:t>
            </w:r>
          </w:p>
        </w:tc>
      </w:tr>
      <w:tr w14:paraId="5AED8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44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B2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416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F0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2B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D2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93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7A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EC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AB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E89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5D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E6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13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68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648823B9">
      <w:pPr>
        <w:widowControl/>
        <w:shd w:val="clear" w:color="auto" w:fill="FFFFFF"/>
        <w:spacing w:line="351" w:lineRule="atLeast"/>
        <w:jc w:val="center"/>
        <w:rPr>
          <w:rFonts w:hint="default" w:ascii="Times New Roman" w:hAnsi="Times New Roman" w:cs="Times New Roman"/>
          <w:color w:val="333333"/>
          <w:kern w:val="0"/>
          <w:sz w:val="20"/>
          <w:szCs w:val="20"/>
        </w:rPr>
      </w:pPr>
    </w:p>
    <w:p w14:paraId="55CF5B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五、存在的主要问题及改进情况</w:t>
      </w:r>
    </w:p>
    <w:p w14:paraId="683BBD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存在问题：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一是政务公开内容的分类与呈现方式仍有优化空间；二是信息公开的互动性与群众参与度有待进一步提升。</w:t>
      </w:r>
    </w:p>
    <w:p w14:paraId="034A3BF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改进措施：2026年，我镇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一方面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将继续完善政务公开工作机制，丰富公开内容与形式，增强政策解读的通俗性与可及性。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另一方面将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加强政务新媒体互动功能建设，积极回应群众关切，推动政务公开从“信息发布”向“互动服务”转变。</w:t>
      </w:r>
    </w:p>
    <w:p w14:paraId="631E2A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六、其他需要报告的事项</w:t>
      </w:r>
    </w:p>
    <w:p w14:paraId="360C6D0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本年度没有其他需要报告的事项。</w:t>
      </w:r>
    </w:p>
    <w:p w14:paraId="6DD51F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D099A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0E0A4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120" w:firstLineChars="16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上元观镇人民政府</w:t>
      </w:r>
    </w:p>
    <w:p w14:paraId="63340F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5120" w:firstLineChars="1600"/>
        <w:jc w:val="left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年1月21日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531" w:bottom="1701" w:left="1531" w:header="851" w:footer="992" w:gutter="0"/>
      <w:pgNumType w:fmt="numberInDash" w:start="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74F24">
    <w:pPr>
      <w:pStyle w:val="6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0466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4C687B48">
                              <w:pPr>
                                <w:pStyle w:val="6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FF5D87C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0466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4C687B48">
                        <w:pPr>
                          <w:pStyle w:val="6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FF5D87C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BEB0E2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7618F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9014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2DC1DC2A">
                              <w:pPr>
                                <w:pStyle w:val="6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1CD809D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014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2DC1DC2A">
                        <w:pPr>
                          <w:pStyle w:val="6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1CD809D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91A613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C700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7530" cy="25781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92322">
                          <w:pPr>
                            <w:pStyle w:val="6"/>
                          </w:pPr>
                          <w:sdt>
                            <w:sdtPr>
                              <w:id w:val="147462382"/>
                            </w:sdtPr>
                            <w:sdtContent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t xml:space="preserve"> 11 -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8BF5CC0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pt;width:43.9pt;mso-position-horizontal:outside;mso-position-horizontal-relative:margin;z-index:251661312;mso-width-relative:page;mso-height-relative:page;" filled="f" stroked="f" coordsize="21600,21600" o:gfxdata="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pgsb7TAAAAAwEAAA8AAAAAAAAAAQAgAAAAIgAAAGRycy9kb3ducmV2LnhtbFBLAQIU&#10;ABQAAAAIAIdO4kAAaS3ZMQIAAFU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8E92322">
                    <w:pPr>
                      <w:pStyle w:val="6"/>
                    </w:pPr>
                    <w:sdt>
                      <w:sdtPr>
                        <w:id w:val="147462382"/>
                      </w:sdtPr>
                      <w:sdtContent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t xml:space="preserve"> 11 -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</w:p>
                  <w:p w14:paraId="08BF5CC0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0C14D712">
    <w:pPr>
      <w:pStyle w:val="6"/>
    </w:pPr>
    <w:r>
      <w:object>
        <v:shape id="_x0000_i1025" o:spt="75" type="#_x0000_t75" style="height:660.75pt;width:443.4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1">
          <o:LockedField>false</o:LockedField>
        </o:OLEObject>
      </w:obje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C2C90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YzYwMDllYWM0MzU5NGRlY2JhNTI0ODQ5ZGQ1OWIifQ=="/>
    <w:docVar w:name="KGWebUrl" w:val="http://10.131.102.3:80/seeyon/officeservlet"/>
  </w:docVars>
  <w:rsids>
    <w:rsidRoot w:val="00FF30E6"/>
    <w:rsid w:val="0002654B"/>
    <w:rsid w:val="0002795B"/>
    <w:rsid w:val="00027CDC"/>
    <w:rsid w:val="00045F0A"/>
    <w:rsid w:val="00076B8E"/>
    <w:rsid w:val="00083A6B"/>
    <w:rsid w:val="00095E7D"/>
    <w:rsid w:val="00117C33"/>
    <w:rsid w:val="001F229A"/>
    <w:rsid w:val="00206F0F"/>
    <w:rsid w:val="00230DCC"/>
    <w:rsid w:val="00260375"/>
    <w:rsid w:val="00270DA1"/>
    <w:rsid w:val="00272E07"/>
    <w:rsid w:val="002D4C62"/>
    <w:rsid w:val="002D7A18"/>
    <w:rsid w:val="002F3409"/>
    <w:rsid w:val="00393BE2"/>
    <w:rsid w:val="003D316C"/>
    <w:rsid w:val="003F2739"/>
    <w:rsid w:val="003F336D"/>
    <w:rsid w:val="004001B5"/>
    <w:rsid w:val="00417458"/>
    <w:rsid w:val="004328FC"/>
    <w:rsid w:val="004356CE"/>
    <w:rsid w:val="004A5385"/>
    <w:rsid w:val="004D0B46"/>
    <w:rsid w:val="004F3B29"/>
    <w:rsid w:val="0052180E"/>
    <w:rsid w:val="005D09A9"/>
    <w:rsid w:val="00613B93"/>
    <w:rsid w:val="00641A47"/>
    <w:rsid w:val="0068282B"/>
    <w:rsid w:val="00687C7D"/>
    <w:rsid w:val="00696080"/>
    <w:rsid w:val="006A3C5A"/>
    <w:rsid w:val="006F7B02"/>
    <w:rsid w:val="007319A0"/>
    <w:rsid w:val="00733E54"/>
    <w:rsid w:val="00756AFB"/>
    <w:rsid w:val="007B0F6F"/>
    <w:rsid w:val="007E3566"/>
    <w:rsid w:val="008253DC"/>
    <w:rsid w:val="00852EBD"/>
    <w:rsid w:val="00880C94"/>
    <w:rsid w:val="008A52C0"/>
    <w:rsid w:val="009210B1"/>
    <w:rsid w:val="00975FA5"/>
    <w:rsid w:val="009B409E"/>
    <w:rsid w:val="00A87A4A"/>
    <w:rsid w:val="00AF4959"/>
    <w:rsid w:val="00AF51B0"/>
    <w:rsid w:val="00B058BC"/>
    <w:rsid w:val="00B13479"/>
    <w:rsid w:val="00B31B94"/>
    <w:rsid w:val="00BA1346"/>
    <w:rsid w:val="00BC2889"/>
    <w:rsid w:val="00BD07BF"/>
    <w:rsid w:val="00BF7C4C"/>
    <w:rsid w:val="00C410EA"/>
    <w:rsid w:val="00C73073"/>
    <w:rsid w:val="00CF3718"/>
    <w:rsid w:val="00D1600D"/>
    <w:rsid w:val="00D4166D"/>
    <w:rsid w:val="00D92F3A"/>
    <w:rsid w:val="00DA00F9"/>
    <w:rsid w:val="00DA2372"/>
    <w:rsid w:val="00DD5605"/>
    <w:rsid w:val="00DF23C4"/>
    <w:rsid w:val="00E231B8"/>
    <w:rsid w:val="00E31D8C"/>
    <w:rsid w:val="00EB01CA"/>
    <w:rsid w:val="00F521F0"/>
    <w:rsid w:val="00F7381C"/>
    <w:rsid w:val="00F81257"/>
    <w:rsid w:val="00FE5730"/>
    <w:rsid w:val="00FF30E6"/>
    <w:rsid w:val="01033C58"/>
    <w:rsid w:val="01380DDD"/>
    <w:rsid w:val="02355CF3"/>
    <w:rsid w:val="035D1776"/>
    <w:rsid w:val="03841D52"/>
    <w:rsid w:val="048E705D"/>
    <w:rsid w:val="05587C6B"/>
    <w:rsid w:val="05EB254F"/>
    <w:rsid w:val="05FA79CA"/>
    <w:rsid w:val="067624A8"/>
    <w:rsid w:val="06AB2A9A"/>
    <w:rsid w:val="089253C0"/>
    <w:rsid w:val="0A2A78FA"/>
    <w:rsid w:val="0E6A64A9"/>
    <w:rsid w:val="0E7706B8"/>
    <w:rsid w:val="0EBC476A"/>
    <w:rsid w:val="109012AF"/>
    <w:rsid w:val="10D37D95"/>
    <w:rsid w:val="11540CE7"/>
    <w:rsid w:val="11CC5E93"/>
    <w:rsid w:val="11EB4945"/>
    <w:rsid w:val="12B11A28"/>
    <w:rsid w:val="12CB5F06"/>
    <w:rsid w:val="141A0296"/>
    <w:rsid w:val="15074794"/>
    <w:rsid w:val="154B4C97"/>
    <w:rsid w:val="15F537B3"/>
    <w:rsid w:val="169841CF"/>
    <w:rsid w:val="16C5083B"/>
    <w:rsid w:val="17160D7C"/>
    <w:rsid w:val="17D22BB9"/>
    <w:rsid w:val="19487F7C"/>
    <w:rsid w:val="196E5472"/>
    <w:rsid w:val="199F3FB8"/>
    <w:rsid w:val="19BE4A83"/>
    <w:rsid w:val="1A0A4D13"/>
    <w:rsid w:val="1B8B29A1"/>
    <w:rsid w:val="1BFA17A0"/>
    <w:rsid w:val="1CE2122B"/>
    <w:rsid w:val="1CF55129"/>
    <w:rsid w:val="1D511B83"/>
    <w:rsid w:val="1F736760"/>
    <w:rsid w:val="1FC90C40"/>
    <w:rsid w:val="22E95137"/>
    <w:rsid w:val="232037C0"/>
    <w:rsid w:val="23547C1E"/>
    <w:rsid w:val="23E90D88"/>
    <w:rsid w:val="24DA1A3C"/>
    <w:rsid w:val="25A208B3"/>
    <w:rsid w:val="25C32BA6"/>
    <w:rsid w:val="25E007CC"/>
    <w:rsid w:val="25FB0161"/>
    <w:rsid w:val="273B7AF0"/>
    <w:rsid w:val="281A1405"/>
    <w:rsid w:val="285E3252"/>
    <w:rsid w:val="28972C0A"/>
    <w:rsid w:val="28E015B7"/>
    <w:rsid w:val="29A91DF0"/>
    <w:rsid w:val="2A611E57"/>
    <w:rsid w:val="2A703001"/>
    <w:rsid w:val="2B0226C1"/>
    <w:rsid w:val="2BFD7601"/>
    <w:rsid w:val="2EE7506B"/>
    <w:rsid w:val="2F233F79"/>
    <w:rsid w:val="301726FE"/>
    <w:rsid w:val="30A97BA9"/>
    <w:rsid w:val="327B52C8"/>
    <w:rsid w:val="32F53499"/>
    <w:rsid w:val="33810E96"/>
    <w:rsid w:val="34BE56FC"/>
    <w:rsid w:val="36841832"/>
    <w:rsid w:val="37383150"/>
    <w:rsid w:val="379232EA"/>
    <w:rsid w:val="390D2C42"/>
    <w:rsid w:val="3969082D"/>
    <w:rsid w:val="3AC020A5"/>
    <w:rsid w:val="3B39051B"/>
    <w:rsid w:val="3C3468EE"/>
    <w:rsid w:val="3C817816"/>
    <w:rsid w:val="3D75764F"/>
    <w:rsid w:val="3DAC1E82"/>
    <w:rsid w:val="3E6C6C27"/>
    <w:rsid w:val="3EFE66F2"/>
    <w:rsid w:val="3F6774A6"/>
    <w:rsid w:val="41430531"/>
    <w:rsid w:val="41B17E7B"/>
    <w:rsid w:val="43516D3C"/>
    <w:rsid w:val="43885966"/>
    <w:rsid w:val="43D50FA5"/>
    <w:rsid w:val="442501BA"/>
    <w:rsid w:val="443D70D0"/>
    <w:rsid w:val="446B3BA3"/>
    <w:rsid w:val="449C0E20"/>
    <w:rsid w:val="454F169A"/>
    <w:rsid w:val="46BB0681"/>
    <w:rsid w:val="47374F95"/>
    <w:rsid w:val="47551462"/>
    <w:rsid w:val="47F56585"/>
    <w:rsid w:val="49BD5F86"/>
    <w:rsid w:val="49CA1512"/>
    <w:rsid w:val="4A060B8A"/>
    <w:rsid w:val="4A6035AD"/>
    <w:rsid w:val="4ACF3857"/>
    <w:rsid w:val="4B341477"/>
    <w:rsid w:val="4BDC565D"/>
    <w:rsid w:val="4D2229CE"/>
    <w:rsid w:val="4F5472DD"/>
    <w:rsid w:val="4FEE6100"/>
    <w:rsid w:val="5045670D"/>
    <w:rsid w:val="507634C0"/>
    <w:rsid w:val="50B75F38"/>
    <w:rsid w:val="52B035A0"/>
    <w:rsid w:val="52D7620D"/>
    <w:rsid w:val="538960D1"/>
    <w:rsid w:val="54946042"/>
    <w:rsid w:val="54AE6672"/>
    <w:rsid w:val="55060DD7"/>
    <w:rsid w:val="568A531C"/>
    <w:rsid w:val="56D93E03"/>
    <w:rsid w:val="570417D7"/>
    <w:rsid w:val="57156771"/>
    <w:rsid w:val="57504B46"/>
    <w:rsid w:val="5866579B"/>
    <w:rsid w:val="58B82245"/>
    <w:rsid w:val="5ADA0257"/>
    <w:rsid w:val="5D154B26"/>
    <w:rsid w:val="5E0328D5"/>
    <w:rsid w:val="5E0B0EFF"/>
    <w:rsid w:val="5E225E52"/>
    <w:rsid w:val="5E911AD2"/>
    <w:rsid w:val="5F982F49"/>
    <w:rsid w:val="6087673A"/>
    <w:rsid w:val="61C557B5"/>
    <w:rsid w:val="625D13DA"/>
    <w:rsid w:val="64423969"/>
    <w:rsid w:val="64AA5D27"/>
    <w:rsid w:val="65B338CB"/>
    <w:rsid w:val="66D659C0"/>
    <w:rsid w:val="66DF5385"/>
    <w:rsid w:val="67A568F9"/>
    <w:rsid w:val="69355990"/>
    <w:rsid w:val="69984C4A"/>
    <w:rsid w:val="6A1414E0"/>
    <w:rsid w:val="6A1512DA"/>
    <w:rsid w:val="6C80526C"/>
    <w:rsid w:val="6CD30DD3"/>
    <w:rsid w:val="6D70247D"/>
    <w:rsid w:val="6FAE5D00"/>
    <w:rsid w:val="6FF1113E"/>
    <w:rsid w:val="720A314B"/>
    <w:rsid w:val="73453F18"/>
    <w:rsid w:val="7418390E"/>
    <w:rsid w:val="75124C13"/>
    <w:rsid w:val="756B74A0"/>
    <w:rsid w:val="764B55EE"/>
    <w:rsid w:val="766F328D"/>
    <w:rsid w:val="76CE6445"/>
    <w:rsid w:val="783411EB"/>
    <w:rsid w:val="78DD5905"/>
    <w:rsid w:val="78EC0EE4"/>
    <w:rsid w:val="79362609"/>
    <w:rsid w:val="79ED0A2A"/>
    <w:rsid w:val="7BF47B80"/>
    <w:rsid w:val="7BFE7D1D"/>
    <w:rsid w:val="7C0734E6"/>
    <w:rsid w:val="7C08691C"/>
    <w:rsid w:val="7C0B0D23"/>
    <w:rsid w:val="7CB974BC"/>
    <w:rsid w:val="7D6F0F6F"/>
    <w:rsid w:val="7E17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fontstyle01"/>
    <w:basedOn w:val="10"/>
    <w:qFormat/>
    <w:uiPriority w:val="0"/>
    <w:rPr>
      <w:rFonts w:hint="default" w:ascii="FZXBSJW--GB1-0" w:hAnsi="FZXBSJW--GB1-0"/>
      <w:color w:val="000000"/>
      <w:sz w:val="44"/>
      <w:szCs w:val="44"/>
    </w:rPr>
  </w:style>
  <w:style w:type="character" w:customStyle="1" w:styleId="13">
    <w:name w:val="fontstyle1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fontstyle21"/>
    <w:basedOn w:val="10"/>
    <w:qFormat/>
    <w:uiPriority w:val="0"/>
    <w:rPr>
      <w:rFonts w:hint="eastAsia" w:ascii="黑体" w:eastAsia="黑体"/>
      <w:color w:val="00000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日期 字符"/>
    <w:basedOn w:val="10"/>
    <w:link w:val="4"/>
    <w:semiHidden/>
    <w:qFormat/>
    <w:uiPriority w:val="99"/>
    <w:rPr>
      <w:kern w:val="2"/>
      <w:sz w:val="32"/>
      <w:szCs w:val="22"/>
    </w:rPr>
  </w:style>
  <w:style w:type="paragraph" w:customStyle="1" w:styleId="20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1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package" Target="embeddings/Document1.doc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凯旋科技公司 TEL:7212016</Company>
  <Pages>5</Pages>
  <Words>1476</Words>
  <Characters>1506</Characters>
  <Lines>67</Lines>
  <Paragraphs>19</Paragraphs>
  <TotalTime>8</TotalTime>
  <ScaleCrop>false</ScaleCrop>
  <LinksUpToDate>false</LinksUpToDate>
  <CharactersWithSpaces>1506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2024-01-15T03:53:00Z</dcterms:created>
  <dc:creator>用户水利局</dc:creator>
  <cp:lastModifiedBy>何芬</cp:lastModifiedBy>
  <cp:lastPrinted>2026-01-13T06:48:00Z</cp:lastPrinted>
  <dcterms:modified xsi:type="dcterms:W3CDTF">2026-01-27T08:42:40Z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6A0ADC374247468DA26BCF7E03B1EF24_13</vt:lpwstr>
  </property>
  <property fmtid="{D5CDD505-2E9C-101B-9397-08002B2CF9AE}" pid="4" name="KSOTemplateDocerSaveRecord">
    <vt:lpwstr>eyJoZGlkIjoiMjZhZjVjNzU5ZTAxN2ZhMWYxMDllNzkwZmM4NjJmMzMiLCJ1c2VySWQiOiI2OTYzNzYwMzcifQ==</vt:lpwstr>
  </property>
</Properties>
</file>