
<file path=[Content_Types].xml><?xml version="1.0" encoding="utf-8"?>
<Types xmlns="http://schemas.openxmlformats.org/package/2006/content-types">
  <Default Extension="xml" ContentType="application/xml"/>
  <Default Extension="docx" ContentType="application/vnd.openxmlformats-officedocument.wordprocessingml.documen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B38B3C">
      <w:pPr>
        <w:keepNext w:val="0"/>
        <w:keepLines w:val="0"/>
        <w:pageBreakBefore w:val="0"/>
        <w:kinsoku/>
        <w:wordWrap/>
        <w:overflowPunct/>
        <w:topLinePunct w:val="0"/>
        <w:autoSpaceDE/>
        <w:autoSpaceDN/>
        <w:bidi w:val="0"/>
        <w:adjustRightInd/>
        <w:snapToGrid/>
        <w:spacing w:line="560" w:lineRule="exact"/>
        <w:ind w:firstLine="0"/>
        <w:jc w:val="both"/>
        <w:textAlignment w:val="auto"/>
        <w:rPr>
          <w:rFonts w:hint="eastAsia" w:eastAsia="方正小标宋简体" w:cs="Times New Roman"/>
          <w:b/>
          <w:bCs/>
          <w:color w:val="333333"/>
          <w:kern w:val="0"/>
          <w:sz w:val="44"/>
          <w:szCs w:val="44"/>
          <w:lang w:val="en-US" w:eastAsia="zh-CN"/>
        </w:rPr>
      </w:pPr>
    </w:p>
    <w:p w14:paraId="4FFC4566">
      <w:pPr>
        <w:keepNext w:val="0"/>
        <w:keepLines w:val="0"/>
        <w:pageBreakBefore w:val="0"/>
        <w:kinsoku/>
        <w:wordWrap/>
        <w:overflowPunct/>
        <w:topLinePunct w:val="0"/>
        <w:autoSpaceDE/>
        <w:autoSpaceDN/>
        <w:bidi w:val="0"/>
        <w:adjustRightInd/>
        <w:snapToGrid/>
        <w:spacing w:line="560" w:lineRule="exact"/>
        <w:ind w:firstLine="0"/>
        <w:jc w:val="both"/>
        <w:textAlignment w:val="auto"/>
        <w:rPr>
          <w:rFonts w:hint="eastAsia" w:eastAsia="方正小标宋简体" w:cs="Times New Roman"/>
          <w:b/>
          <w:bCs/>
          <w:color w:val="333333"/>
          <w:kern w:val="0"/>
          <w:sz w:val="44"/>
          <w:szCs w:val="44"/>
          <w:lang w:val="en-US" w:eastAsia="zh-CN"/>
        </w:rPr>
      </w:pPr>
    </w:p>
    <w:p w14:paraId="78B56D4B">
      <w:pPr>
        <w:keepNext w:val="0"/>
        <w:keepLines w:val="0"/>
        <w:pageBreakBefore w:val="0"/>
        <w:kinsoku/>
        <w:wordWrap/>
        <w:overflowPunct/>
        <w:topLinePunct w:val="0"/>
        <w:autoSpaceDE/>
        <w:autoSpaceDN/>
        <w:bidi w:val="0"/>
        <w:adjustRightInd/>
        <w:snapToGrid/>
        <w:spacing w:line="560" w:lineRule="exact"/>
        <w:ind w:firstLine="0"/>
        <w:jc w:val="both"/>
        <w:textAlignment w:val="auto"/>
        <w:rPr>
          <w:rFonts w:hint="eastAsia" w:eastAsia="方正小标宋简体" w:cs="Times New Roman"/>
          <w:b/>
          <w:bCs/>
          <w:color w:val="333333"/>
          <w:kern w:val="0"/>
          <w:sz w:val="44"/>
          <w:szCs w:val="44"/>
          <w:lang w:val="en-US" w:eastAsia="zh-CN"/>
        </w:rPr>
      </w:pPr>
    </w:p>
    <w:p w14:paraId="7E83D3B2">
      <w:pPr>
        <w:keepNext w:val="0"/>
        <w:keepLines w:val="0"/>
        <w:pageBreakBefore w:val="0"/>
        <w:kinsoku/>
        <w:wordWrap/>
        <w:overflowPunct/>
        <w:topLinePunct w:val="0"/>
        <w:autoSpaceDE/>
        <w:autoSpaceDN/>
        <w:bidi w:val="0"/>
        <w:adjustRightInd/>
        <w:snapToGrid/>
        <w:spacing w:line="560" w:lineRule="exact"/>
        <w:ind w:firstLine="0"/>
        <w:jc w:val="both"/>
        <w:textAlignment w:val="auto"/>
        <w:rPr>
          <w:rFonts w:hint="eastAsia" w:eastAsia="方正小标宋简体" w:cs="Times New Roman"/>
          <w:b/>
          <w:bCs/>
          <w:color w:val="333333"/>
          <w:kern w:val="0"/>
          <w:sz w:val="32"/>
          <w:szCs w:val="32"/>
          <w:lang w:val="en-US" w:eastAsia="zh-CN"/>
        </w:rPr>
      </w:pPr>
    </w:p>
    <w:p w14:paraId="73C7A97B">
      <w:pPr>
        <w:keepNext w:val="0"/>
        <w:keepLines w:val="0"/>
        <w:pageBreakBefore w:val="0"/>
        <w:kinsoku/>
        <w:wordWrap/>
        <w:overflowPunct/>
        <w:topLinePunct w:val="0"/>
        <w:autoSpaceDE/>
        <w:autoSpaceDN/>
        <w:bidi w:val="0"/>
        <w:adjustRightInd/>
        <w:snapToGrid/>
        <w:spacing w:line="560" w:lineRule="exact"/>
        <w:ind w:firstLine="0"/>
        <w:jc w:val="center"/>
        <w:textAlignment w:val="auto"/>
        <w:rPr>
          <w:rFonts w:hint="eastAsia" w:ascii="方正小标宋简体" w:hAnsi="方正小标宋简体" w:eastAsia="方正小标宋简体" w:cs="方正小标宋简体"/>
          <w:b/>
          <w:bCs/>
          <w:color w:val="333333"/>
          <w:kern w:val="0"/>
          <w:sz w:val="44"/>
          <w:szCs w:val="44"/>
          <w:lang w:val="en-US" w:eastAsia="zh-CN"/>
        </w:rPr>
      </w:pPr>
      <w:r>
        <w:rPr>
          <w:rFonts w:hint="eastAsia" w:ascii="方正小标宋简体" w:hAnsi="方正小标宋简体" w:eastAsia="方正小标宋简体" w:cs="方正小标宋简体"/>
          <w:b/>
          <w:bCs/>
          <w:color w:val="333333"/>
          <w:kern w:val="0"/>
          <w:sz w:val="44"/>
          <w:szCs w:val="44"/>
          <w:lang w:val="en-US" w:eastAsia="zh-CN"/>
        </w:rPr>
        <w:t>城固县应急管理局</w:t>
      </w:r>
      <w:bookmarkStart w:id="0" w:name="_GoBack"/>
      <w:bookmarkEnd w:id="0"/>
    </w:p>
    <w:p w14:paraId="54237A4F">
      <w:pPr>
        <w:keepNext w:val="0"/>
        <w:keepLines w:val="0"/>
        <w:pageBreakBefore w:val="0"/>
        <w:kinsoku/>
        <w:wordWrap/>
        <w:overflowPunct/>
        <w:topLinePunct w:val="0"/>
        <w:autoSpaceDE/>
        <w:autoSpaceDN/>
        <w:bidi w:val="0"/>
        <w:adjustRightInd/>
        <w:snapToGrid/>
        <w:spacing w:line="560" w:lineRule="exact"/>
        <w:ind w:firstLine="0"/>
        <w:jc w:val="center"/>
        <w:textAlignment w:val="auto"/>
        <w:rPr>
          <w:rFonts w:hint="eastAsia" w:ascii="方正小标宋简体" w:hAnsi="方正小标宋简体" w:eastAsia="方正小标宋简体" w:cs="方正小标宋简体"/>
          <w:b/>
          <w:bCs/>
          <w:color w:val="333333"/>
          <w:kern w:val="0"/>
          <w:sz w:val="44"/>
          <w:szCs w:val="44"/>
        </w:rPr>
      </w:pPr>
      <w:r>
        <w:rPr>
          <w:rFonts w:hint="eastAsia" w:ascii="方正小标宋简体" w:hAnsi="方正小标宋简体" w:eastAsia="方正小标宋简体" w:cs="方正小标宋简体"/>
          <w:b/>
          <w:bCs/>
          <w:color w:val="333333"/>
          <w:kern w:val="0"/>
          <w:sz w:val="44"/>
          <w:szCs w:val="44"/>
          <w:lang w:val="en-US" w:eastAsia="zh-CN"/>
        </w:rPr>
        <w:t>2024年度</w:t>
      </w:r>
      <w:r>
        <w:rPr>
          <w:rFonts w:hint="eastAsia" w:ascii="方正小标宋简体" w:hAnsi="方正小标宋简体" w:eastAsia="方正小标宋简体" w:cs="方正小标宋简体"/>
          <w:b/>
          <w:bCs/>
          <w:color w:val="333333"/>
          <w:kern w:val="0"/>
          <w:sz w:val="44"/>
          <w:szCs w:val="44"/>
        </w:rPr>
        <w:t>政府信息公开工作</w:t>
      </w:r>
      <w:r>
        <w:rPr>
          <w:rFonts w:hint="eastAsia" w:ascii="方正小标宋简体" w:hAnsi="方正小标宋简体" w:eastAsia="方正小标宋简体" w:cs="方正小标宋简体"/>
          <w:b/>
          <w:bCs/>
          <w:color w:val="333333"/>
          <w:kern w:val="0"/>
          <w:sz w:val="44"/>
          <w:szCs w:val="44"/>
        </w:rPr>
        <w:t>年度报告</w:t>
      </w:r>
    </w:p>
    <w:p w14:paraId="48CE8468">
      <w:pPr>
        <w:keepNext w:val="0"/>
        <w:keepLines w:val="0"/>
        <w:pageBreakBefore w:val="0"/>
        <w:widowControl/>
        <w:shd w:val="clear" w:color="auto" w:fill="FFFFFF"/>
        <w:kinsoku/>
        <w:wordWrap/>
        <w:overflowPunct/>
        <w:topLinePunct w:val="0"/>
        <w:autoSpaceDE/>
        <w:autoSpaceDN/>
        <w:bidi w:val="0"/>
        <w:adjustRightInd/>
        <w:snapToGrid/>
        <w:spacing w:after="240" w:line="560" w:lineRule="exact"/>
        <w:ind w:firstLine="0"/>
        <w:jc w:val="both"/>
        <w:textAlignment w:val="auto"/>
        <w:rPr>
          <w:rFonts w:hint="eastAsia" w:ascii="方正小标宋简体" w:hAnsi="方正小标宋简体" w:eastAsia="方正小标宋简体" w:cs="方正小标宋简体"/>
          <w:color w:val="333333"/>
          <w:kern w:val="0"/>
          <w:sz w:val="44"/>
          <w:szCs w:val="44"/>
        </w:rPr>
      </w:pPr>
    </w:p>
    <w:p w14:paraId="701809BB">
      <w:pPr>
        <w:keepNext w:val="0"/>
        <w:keepLines w:val="0"/>
        <w:pageBreakBefore w:val="0"/>
        <w:widowControl/>
        <w:shd w:val="clear" w:color="auto" w:fill="FFFFFF"/>
        <w:kinsoku/>
        <w:wordWrap/>
        <w:overflowPunct/>
        <w:topLinePunct w:val="0"/>
        <w:autoSpaceDE/>
        <w:autoSpaceDN/>
        <w:bidi w:val="0"/>
        <w:adjustRightInd/>
        <w:snapToGrid/>
        <w:spacing w:after="240" w:line="560" w:lineRule="exact"/>
        <w:ind w:firstLine="640" w:firstLineChars="200"/>
        <w:jc w:val="both"/>
        <w:textAlignment w:val="auto"/>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rPr>
        <w:t>一、总体情况</w:t>
      </w:r>
    </w:p>
    <w:p w14:paraId="426CC8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按照县政府信息公开的要求，紧密结合应急管理工作实际，不断规范政府信息公开内容，创新政府信息公开形式，突出政府公开信息重点，提高政府公开信息水平，依据《中华人民共和国政府信息公开条例》，我局着重抓好制度建设、平台信息更新、日常管理等方面工作，规范开展政府信息公开工作，现将202</w:t>
      </w:r>
      <w:r>
        <w:rPr>
          <w:rFonts w:hint="eastAsia" w:ascii="仿宋_GB2312" w:hAnsi="仿宋_GB2312" w:eastAsia="仿宋_GB2312" w:cs="仿宋_GB2312"/>
          <w:lang w:val="en-US" w:eastAsia="zh-CN"/>
        </w:rPr>
        <w:t>4</w:t>
      </w:r>
      <w:r>
        <w:rPr>
          <w:rFonts w:hint="eastAsia" w:ascii="仿宋_GB2312" w:hAnsi="仿宋_GB2312" w:eastAsia="仿宋_GB2312" w:cs="仿宋_GB2312"/>
        </w:rPr>
        <w:t>年政府信息公开工作情况报告如下:</w:t>
      </w:r>
    </w:p>
    <w:p w14:paraId="4D224DA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rPr>
      </w:pPr>
      <w:r>
        <w:rPr>
          <w:rFonts w:hint="eastAsia" w:ascii="楷体_GB2312" w:hAnsi="楷体_GB2312" w:eastAsia="楷体_GB2312" w:cs="楷体_GB2312"/>
          <w:b/>
          <w:bCs/>
        </w:rPr>
        <w:t>（一）主动公开情况。</w:t>
      </w:r>
      <w:r>
        <w:rPr>
          <w:rFonts w:hint="default"/>
        </w:rPr>
        <w:t>202</w:t>
      </w:r>
      <w:r>
        <w:rPr>
          <w:rFonts w:hint="eastAsia"/>
          <w:lang w:val="en-US" w:eastAsia="zh-CN"/>
        </w:rPr>
        <w:t>4</w:t>
      </w:r>
      <w:r>
        <w:rPr>
          <w:rFonts w:hint="default"/>
        </w:rPr>
        <w:t>年，我局通过县政府网站主动面向社会公开政府文件、政策解读、专题专栏等信息</w:t>
      </w:r>
      <w:r>
        <w:rPr>
          <w:rFonts w:hint="eastAsia"/>
          <w:lang w:val="en-US" w:eastAsia="zh-CN"/>
        </w:rPr>
        <w:t>50</w:t>
      </w:r>
      <w:r>
        <w:rPr>
          <w:rFonts w:hint="default"/>
        </w:rPr>
        <w:t>余条，通过“城固应急管理”微信公众号，主动公开工作动态、应急科普、应急预警等信息1100余条。</w:t>
      </w:r>
    </w:p>
    <w:p w14:paraId="7625B6B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rPr>
      </w:pPr>
      <w:r>
        <w:rPr>
          <w:rFonts w:hint="default" w:ascii="楷体_GB2312" w:hAnsi="楷体_GB2312" w:eastAsia="楷体_GB2312" w:cs="楷体_GB2312"/>
          <w:b/>
          <w:bCs/>
        </w:rPr>
        <w:t>（二）依申请公开情况。</w:t>
      </w:r>
      <w:r>
        <w:rPr>
          <w:rFonts w:hint="default"/>
        </w:rPr>
        <w:t>202</w:t>
      </w:r>
      <w:r>
        <w:rPr>
          <w:rFonts w:hint="eastAsia"/>
          <w:lang w:val="en-US" w:eastAsia="zh-CN"/>
        </w:rPr>
        <w:t>4</w:t>
      </w:r>
      <w:r>
        <w:rPr>
          <w:rFonts w:hint="default"/>
        </w:rPr>
        <w:t>年度我局未收到和处理依申请公开办理事项。</w:t>
      </w:r>
    </w:p>
    <w:p w14:paraId="20A5FC8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rPr>
      </w:pPr>
      <w:r>
        <w:rPr>
          <w:rFonts w:hint="default" w:ascii="楷体_GB2312" w:hAnsi="楷体_GB2312" w:eastAsia="楷体_GB2312" w:cs="楷体_GB2312"/>
          <w:b/>
          <w:bCs/>
        </w:rPr>
        <w:t>（三）政府信息管理情况。</w:t>
      </w:r>
      <w:r>
        <w:rPr>
          <w:rFonts w:hint="default"/>
          <w:b/>
          <w:bCs/>
        </w:rPr>
        <w:t>一是</w:t>
      </w:r>
      <w:r>
        <w:rPr>
          <w:rFonts w:hint="default"/>
        </w:rPr>
        <w:t>建立健全政务公开工作领导小组</w:t>
      </w:r>
      <w:r>
        <w:rPr>
          <w:rFonts w:hint="eastAsia"/>
          <w:lang w:eastAsia="zh-CN"/>
        </w:rPr>
        <w:t>，</w:t>
      </w:r>
      <w:r>
        <w:rPr>
          <w:rFonts w:hint="default"/>
        </w:rPr>
        <w:t>成立</w:t>
      </w:r>
      <w:r>
        <w:rPr>
          <w:rFonts w:hint="eastAsia"/>
          <w:lang w:val="en-US" w:eastAsia="zh-CN"/>
        </w:rPr>
        <w:t>由</w:t>
      </w:r>
      <w:r>
        <w:rPr>
          <w:rFonts w:hint="default"/>
        </w:rPr>
        <w:t>党</w:t>
      </w:r>
      <w:r>
        <w:rPr>
          <w:rFonts w:hint="eastAsia"/>
          <w:lang w:val="en-US" w:eastAsia="zh-CN"/>
        </w:rPr>
        <w:t>委</w:t>
      </w:r>
      <w:r>
        <w:rPr>
          <w:rFonts w:hint="default"/>
        </w:rPr>
        <w:t>书记、局长为组长，党委</w:t>
      </w:r>
      <w:r>
        <w:rPr>
          <w:rFonts w:hint="eastAsia"/>
          <w:lang w:val="en-US" w:eastAsia="zh-CN"/>
        </w:rPr>
        <w:t>委员</w:t>
      </w:r>
      <w:r>
        <w:rPr>
          <w:rFonts w:hint="default"/>
        </w:rPr>
        <w:t>、分管领导为副组长，业务股室负责同志为成员</w:t>
      </w:r>
      <w:r>
        <w:rPr>
          <w:rFonts w:hint="eastAsia"/>
          <w:lang w:val="en-US" w:eastAsia="zh-CN"/>
        </w:rPr>
        <w:t>的领导小组机构</w:t>
      </w:r>
      <w:r>
        <w:rPr>
          <w:rFonts w:hint="default"/>
        </w:rPr>
        <w:t>。领导小组下设办公室，具体负责政务公开的日常管理和协调工作，定期向领导小组汇报工作进展</w:t>
      </w:r>
      <w:r>
        <w:rPr>
          <w:rFonts w:hint="eastAsia"/>
          <w:lang w:eastAsia="zh-CN"/>
        </w:rPr>
        <w:t>，</w:t>
      </w:r>
      <w:r>
        <w:rPr>
          <w:rFonts w:hint="default"/>
        </w:rPr>
        <w:t>形成党委统一领导，办公室主抓，其余股室各负其责</w:t>
      </w:r>
      <w:r>
        <w:rPr>
          <w:rFonts w:hint="eastAsia"/>
          <w:lang w:eastAsia="zh-CN"/>
        </w:rPr>
        <w:t>、</w:t>
      </w:r>
      <w:r>
        <w:rPr>
          <w:rFonts w:hint="default"/>
        </w:rPr>
        <w:t>齐抓共管的格局。</w:t>
      </w:r>
      <w:r>
        <w:rPr>
          <w:rFonts w:hint="default"/>
          <w:b/>
          <w:bCs/>
        </w:rPr>
        <w:t>二是</w:t>
      </w:r>
      <w:r>
        <w:rPr>
          <w:rFonts w:hint="default"/>
        </w:rPr>
        <w:t>建立健全制度机制，规范政府信息公开工作。建立健全《工作网络信息发布制度》《微信公众号信息发布制度》《政务信息发布“三审三校”制度》等相关制度，规范了信息发布工作。</w:t>
      </w:r>
    </w:p>
    <w:p w14:paraId="02453C6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rPr>
      </w:pPr>
      <w:r>
        <w:rPr>
          <w:rFonts w:hint="default" w:ascii="楷体_GB2312" w:hAnsi="楷体_GB2312" w:eastAsia="楷体_GB2312" w:cs="楷体_GB2312"/>
          <w:b/>
          <w:bCs/>
        </w:rPr>
        <w:t>（四）平台建设情况。</w:t>
      </w:r>
      <w:r>
        <w:rPr>
          <w:rFonts w:hint="default"/>
        </w:rPr>
        <w:t>持续加</w:t>
      </w:r>
      <w:r>
        <w:rPr>
          <w:rFonts w:hint="eastAsia"/>
          <w:lang w:val="en-US" w:eastAsia="zh-CN"/>
        </w:rPr>
        <w:t>大</w:t>
      </w:r>
      <w:r>
        <w:rPr>
          <w:rFonts w:hint="default"/>
        </w:rPr>
        <w:t>政府网站和政务新媒体建设</w:t>
      </w:r>
      <w:r>
        <w:rPr>
          <w:rFonts w:hint="eastAsia"/>
          <w:lang w:val="en-US" w:eastAsia="zh-CN"/>
        </w:rPr>
        <w:t>和</w:t>
      </w:r>
      <w:r>
        <w:rPr>
          <w:rFonts w:hint="default"/>
        </w:rPr>
        <w:t>监管</w:t>
      </w:r>
      <w:r>
        <w:rPr>
          <w:rFonts w:hint="eastAsia"/>
          <w:lang w:val="en-US" w:eastAsia="zh-CN"/>
        </w:rPr>
        <w:t>力度</w:t>
      </w:r>
      <w:r>
        <w:rPr>
          <w:rFonts w:hint="default"/>
        </w:rPr>
        <w:t>，通过政府网站、“城固应急管理”微信公众号</w:t>
      </w:r>
      <w:r>
        <w:rPr>
          <w:rFonts w:hint="eastAsia"/>
          <w:lang w:eastAsia="zh-CN"/>
        </w:rPr>
        <w:t>、</w:t>
      </w:r>
      <w:r>
        <w:rPr>
          <w:rFonts w:hint="default"/>
        </w:rPr>
        <w:t>“城固应急管理”</w:t>
      </w:r>
      <w:r>
        <w:rPr>
          <w:rFonts w:hint="eastAsia"/>
          <w:lang w:val="en-US" w:eastAsia="zh-CN"/>
        </w:rPr>
        <w:t>抖音视频号</w:t>
      </w:r>
      <w:r>
        <w:rPr>
          <w:rFonts w:hint="eastAsia"/>
          <w:lang w:eastAsia="zh-CN"/>
        </w:rPr>
        <w:t>、</w:t>
      </w:r>
      <w:r>
        <w:rPr>
          <w:rFonts w:hint="default"/>
        </w:rPr>
        <w:t>“城固应急”每日信息简报等渠道规范政府信息发布，切实强化政府工作透明度，有效保障数据同源</w:t>
      </w:r>
      <w:r>
        <w:rPr>
          <w:rFonts w:hint="eastAsia"/>
          <w:lang w:eastAsia="zh-CN"/>
        </w:rPr>
        <w:t>，</w:t>
      </w:r>
      <w:r>
        <w:rPr>
          <w:rFonts w:hint="default"/>
        </w:rPr>
        <w:t>提升政府公共服务能力</w:t>
      </w:r>
      <w:r>
        <w:rPr>
          <w:rFonts w:hint="eastAsia"/>
          <w:lang w:eastAsia="zh-CN"/>
        </w:rPr>
        <w:t>，</w:t>
      </w:r>
      <w:r>
        <w:rPr>
          <w:rFonts w:hint="default"/>
        </w:rPr>
        <w:t>同时加大上级、本级政府决策公开力度。</w:t>
      </w:r>
    </w:p>
    <w:p w14:paraId="70B92C2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eastAsia="仿宋_GB2312"/>
          <w:lang w:val="en-US" w:eastAsia="zh-CN"/>
        </w:rPr>
      </w:pPr>
      <w:r>
        <w:rPr>
          <w:rFonts w:hint="default" w:ascii="楷体_GB2312" w:hAnsi="楷体_GB2312" w:eastAsia="楷体_GB2312" w:cs="楷体_GB2312"/>
          <w:b/>
          <w:bCs/>
        </w:rPr>
        <w:t>（五）监督保障情况。</w:t>
      </w:r>
      <w:r>
        <w:rPr>
          <w:rFonts w:hint="default"/>
          <w:b/>
          <w:bCs/>
        </w:rPr>
        <w:t>一是</w:t>
      </w:r>
      <w:r>
        <w:rPr>
          <w:rFonts w:hint="default"/>
        </w:rPr>
        <w:t>加强政府信息公开队伍建设。通过参加省市应急管理系统组织的业务培训或主动学习其他单位的经验做法等多种途径，加强工作人员素质的培养和锻炼，提高工作人员的能力水平。</w:t>
      </w:r>
      <w:r>
        <w:rPr>
          <w:rFonts w:hint="default"/>
          <w:b/>
          <w:bCs/>
        </w:rPr>
        <w:t>二是</w:t>
      </w:r>
      <w:r>
        <w:rPr>
          <w:rFonts w:hint="default"/>
        </w:rPr>
        <w:t>加强</w:t>
      </w:r>
      <w:r>
        <w:rPr>
          <w:rFonts w:hint="eastAsia"/>
          <w:lang w:val="en-US" w:eastAsia="zh-CN"/>
        </w:rPr>
        <w:t>自身</w:t>
      </w:r>
      <w:r>
        <w:rPr>
          <w:rFonts w:hint="default"/>
        </w:rPr>
        <w:t>监督，建立长效管理机制。进一步增强主动公开，鼓励干部职工积极参与政府公开信息发布的监督，更好地服务政府、社会和群众。</w:t>
      </w:r>
      <w:r>
        <w:rPr>
          <w:rFonts w:hint="eastAsia"/>
          <w:b/>
          <w:bCs/>
          <w:lang w:val="en-US" w:eastAsia="zh-CN"/>
        </w:rPr>
        <w:t>三是</w:t>
      </w:r>
      <w:r>
        <w:rPr>
          <w:rFonts w:hint="eastAsia"/>
          <w:lang w:val="en-US" w:eastAsia="zh-CN"/>
        </w:rPr>
        <w:t>主动接受社会监督，及时处理公众对政府信息公开工作的意见建议，对发现的问题及时整改。</w:t>
      </w:r>
    </w:p>
    <w:p w14:paraId="03EC22E2">
      <w:pPr>
        <w:keepNext w:val="0"/>
        <w:keepLines w:val="0"/>
        <w:pageBreakBefore w:val="0"/>
        <w:widowControl/>
        <w:shd w:val="clear" w:color="auto" w:fill="FFFFFF"/>
        <w:kinsoku/>
        <w:wordWrap/>
        <w:overflowPunct/>
        <w:topLinePunct w:val="0"/>
        <w:autoSpaceDE/>
        <w:autoSpaceDN/>
        <w:bidi w:val="0"/>
        <w:adjustRightInd/>
        <w:snapToGrid/>
        <w:spacing w:after="240" w:line="560" w:lineRule="exact"/>
        <w:ind w:firstLine="482"/>
        <w:textAlignment w:val="auto"/>
        <w:rPr>
          <w:rFonts w:hint="default" w:ascii="Times New Roman" w:hAnsi="Times New Roman" w:eastAsia="黑体" w:cs="Times New Roman"/>
          <w:color w:val="333333"/>
          <w:kern w:val="0"/>
          <w:szCs w:val="32"/>
        </w:rPr>
      </w:pPr>
      <w:r>
        <w:rPr>
          <w:rFonts w:hint="default" w:ascii="Times New Roman" w:hAnsi="Times New Roman" w:eastAsia="黑体" w:cs="Times New Roman"/>
          <w:color w:val="333333"/>
          <w:kern w:val="0"/>
          <w:szCs w:val="32"/>
        </w:rPr>
        <w:t>二、主动公开政府信息情况</w:t>
      </w:r>
    </w:p>
    <w:tbl>
      <w:tblPr>
        <w:tblStyle w:val="9"/>
        <w:tblW w:w="8140" w:type="dxa"/>
        <w:jc w:val="center"/>
        <w:tblLayout w:type="fixed"/>
        <w:tblCellMar>
          <w:top w:w="0" w:type="dxa"/>
          <w:left w:w="0" w:type="dxa"/>
          <w:bottom w:w="0" w:type="dxa"/>
          <w:right w:w="0" w:type="dxa"/>
        </w:tblCellMar>
      </w:tblPr>
      <w:tblGrid>
        <w:gridCol w:w="3113"/>
        <w:gridCol w:w="1875"/>
        <w:gridCol w:w="1271"/>
        <w:gridCol w:w="1881"/>
      </w:tblGrid>
      <w:tr w14:paraId="2C117E91">
        <w:tblPrEx>
          <w:tblCellMar>
            <w:top w:w="0" w:type="dxa"/>
            <w:left w:w="0" w:type="dxa"/>
            <w:bottom w:w="0" w:type="dxa"/>
            <w:right w:w="0" w:type="dxa"/>
          </w:tblCellMar>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1502EB81">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4"/>
              </w:rPr>
              <w:t>第二十条第（一）项</w:t>
            </w:r>
          </w:p>
        </w:tc>
      </w:tr>
      <w:tr w14:paraId="2CD07FA0">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6315E30">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4"/>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1EF7254A">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4"/>
              </w:rPr>
              <w:t>本年</w:t>
            </w:r>
            <w:r>
              <w:rPr>
                <w:rFonts w:hint="default" w:ascii="Times New Roman" w:hAnsi="Times New Roman" w:cs="Times New Roman"/>
                <w:color w:val="000000"/>
                <w:kern w:val="0"/>
                <w:sz w:val="24"/>
              </w:rPr>
              <w:br w:type="textWrapping"/>
            </w:r>
            <w:r>
              <w:rPr>
                <w:rFonts w:hint="default" w:ascii="Times New Roman" w:hAnsi="Times New Roman" w:cs="Times New Roman"/>
                <w:kern w:val="0"/>
                <w:sz w:val="24"/>
              </w:rPr>
              <w:t>制发件数</w:t>
            </w:r>
          </w:p>
        </w:tc>
        <w:tc>
          <w:tcPr>
            <w:tcW w:w="12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A5E5729">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本年</w:t>
            </w:r>
          </w:p>
          <w:p w14:paraId="60427A1D">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废止件数</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153898B">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4"/>
              </w:rPr>
              <w:t>现行有效件数</w:t>
            </w:r>
          </w:p>
        </w:tc>
      </w:tr>
      <w:tr w14:paraId="11A197A6">
        <w:tblPrEx>
          <w:tblCellMar>
            <w:top w:w="0" w:type="dxa"/>
            <w:left w:w="0" w:type="dxa"/>
            <w:bottom w:w="0" w:type="dxa"/>
            <w:right w:w="0" w:type="dxa"/>
          </w:tblCellMar>
        </w:tblPrEx>
        <w:trPr>
          <w:trHeight w:val="508"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5BCE6C7">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4"/>
              </w:rPr>
              <w:t>规章</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AEE4F56">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c>
          <w:tcPr>
            <w:tcW w:w="1271" w:type="dxa"/>
            <w:tcBorders>
              <w:top w:val="nil"/>
              <w:left w:val="nil"/>
              <w:bottom w:val="single" w:color="auto" w:sz="8" w:space="0"/>
              <w:right w:val="single" w:color="auto" w:sz="8" w:space="0"/>
            </w:tcBorders>
            <w:tcMar>
              <w:top w:w="0" w:type="dxa"/>
              <w:left w:w="108" w:type="dxa"/>
              <w:bottom w:w="0" w:type="dxa"/>
              <w:right w:w="108" w:type="dxa"/>
            </w:tcMar>
            <w:vAlign w:val="center"/>
          </w:tcPr>
          <w:p w14:paraId="3366776D">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D005AA0">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r>
      <w:tr w14:paraId="349BB7BE">
        <w:tblPrEx>
          <w:tblCellMar>
            <w:top w:w="0" w:type="dxa"/>
            <w:left w:w="0" w:type="dxa"/>
            <w:bottom w:w="0" w:type="dxa"/>
            <w:right w:w="0" w:type="dxa"/>
          </w:tblCellMar>
        </w:tblPrEx>
        <w:trPr>
          <w:trHeight w:val="50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F4387F4">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4"/>
              </w:rPr>
              <w:t>行政规范性文件</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CC394E0">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c>
          <w:tcPr>
            <w:tcW w:w="1271" w:type="dxa"/>
            <w:tcBorders>
              <w:top w:val="nil"/>
              <w:left w:val="nil"/>
              <w:bottom w:val="single" w:color="auto" w:sz="8" w:space="0"/>
              <w:right w:val="single" w:color="auto" w:sz="8" w:space="0"/>
            </w:tcBorders>
            <w:tcMar>
              <w:top w:w="0" w:type="dxa"/>
              <w:left w:w="108" w:type="dxa"/>
              <w:bottom w:w="0" w:type="dxa"/>
              <w:right w:w="108" w:type="dxa"/>
            </w:tcMar>
            <w:vAlign w:val="center"/>
          </w:tcPr>
          <w:p w14:paraId="56332B51">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411A962">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r>
      <w:tr w14:paraId="69D13C69">
        <w:tblPrEx>
          <w:tblCellMar>
            <w:top w:w="0" w:type="dxa"/>
            <w:left w:w="0" w:type="dxa"/>
            <w:bottom w:w="0" w:type="dxa"/>
            <w:right w:w="0"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54E4D521">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4"/>
              </w:rPr>
              <w:t>第二十条第（五）项</w:t>
            </w:r>
          </w:p>
        </w:tc>
      </w:tr>
      <w:tr w14:paraId="6305E5EA">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B0777CA">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4"/>
              </w:rPr>
              <w:t>信息内容</w:t>
            </w:r>
          </w:p>
        </w:tc>
        <w:tc>
          <w:tcPr>
            <w:tcW w:w="5027"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088B4C97">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4"/>
              </w:rPr>
              <w:t>本年处理决定数量</w:t>
            </w:r>
          </w:p>
        </w:tc>
      </w:tr>
      <w:tr w14:paraId="30ACC93A">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4523086">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4"/>
              </w:rPr>
              <w:t>行政许可</w:t>
            </w:r>
          </w:p>
        </w:tc>
        <w:tc>
          <w:tcPr>
            <w:tcW w:w="5027"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101C81D0">
            <w:pPr>
              <w:widowControl/>
              <w:jc w:val="center"/>
              <w:rPr>
                <w:rFonts w:hint="default" w:ascii="Times New Roman" w:hAnsi="Times New Roman" w:eastAsia="仿宋_GB2312" w:cs="Times New Roman"/>
                <w:kern w:val="0"/>
                <w:sz w:val="24"/>
                <w:lang w:val="en-US" w:eastAsia="zh-CN"/>
              </w:rPr>
            </w:pPr>
            <w:r>
              <w:rPr>
                <w:rFonts w:hint="eastAsia" w:cs="Times New Roman"/>
                <w:kern w:val="0"/>
                <w:sz w:val="24"/>
                <w:lang w:val="en-US" w:eastAsia="zh-CN"/>
              </w:rPr>
              <w:t>28</w:t>
            </w:r>
          </w:p>
        </w:tc>
      </w:tr>
      <w:tr w14:paraId="62265F7B">
        <w:tblPrEx>
          <w:tblCellMar>
            <w:top w:w="0" w:type="dxa"/>
            <w:left w:w="0" w:type="dxa"/>
            <w:bottom w:w="0" w:type="dxa"/>
            <w:right w:w="0"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6FB0868A">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4"/>
              </w:rPr>
              <w:t>第二十条第（六）项</w:t>
            </w:r>
          </w:p>
        </w:tc>
      </w:tr>
      <w:tr w14:paraId="54BDCBB0">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529DB8E">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4"/>
              </w:rPr>
              <w:t>信息内容</w:t>
            </w:r>
          </w:p>
        </w:tc>
        <w:tc>
          <w:tcPr>
            <w:tcW w:w="5027"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61D8C9AD">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4"/>
              </w:rPr>
              <w:t>本年处理决定数量</w:t>
            </w:r>
          </w:p>
        </w:tc>
      </w:tr>
      <w:tr w14:paraId="6713B609">
        <w:tblPrEx>
          <w:tblCellMar>
            <w:top w:w="0" w:type="dxa"/>
            <w:left w:w="0" w:type="dxa"/>
            <w:bottom w:w="0" w:type="dxa"/>
            <w:right w:w="0" w:type="dxa"/>
          </w:tblCellMar>
        </w:tblPrEx>
        <w:trPr>
          <w:trHeight w:val="513"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03BF09D">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4"/>
              </w:rPr>
              <w:t>行政处罚</w:t>
            </w:r>
          </w:p>
        </w:tc>
        <w:tc>
          <w:tcPr>
            <w:tcW w:w="5027"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668A6A0F">
            <w:pPr>
              <w:widowControl/>
              <w:jc w:val="center"/>
              <w:rPr>
                <w:rFonts w:hint="default" w:ascii="Times New Roman" w:hAnsi="Times New Roman" w:eastAsia="仿宋_GB2312" w:cs="Times New Roman"/>
                <w:kern w:val="0"/>
                <w:sz w:val="24"/>
                <w:lang w:val="en-US" w:eastAsia="zh-CN"/>
              </w:rPr>
            </w:pPr>
            <w:r>
              <w:rPr>
                <w:rFonts w:hint="eastAsia" w:cs="Times New Roman"/>
                <w:kern w:val="0"/>
                <w:sz w:val="24"/>
                <w:lang w:val="en-US" w:eastAsia="zh-CN"/>
              </w:rPr>
              <w:t>14</w:t>
            </w:r>
          </w:p>
        </w:tc>
      </w:tr>
      <w:tr w14:paraId="3A4AEC95">
        <w:tblPrEx>
          <w:tblCellMar>
            <w:top w:w="0" w:type="dxa"/>
            <w:left w:w="0" w:type="dxa"/>
            <w:bottom w:w="0" w:type="dxa"/>
            <w:right w:w="0" w:type="dxa"/>
          </w:tblCellMar>
        </w:tblPrEx>
        <w:trPr>
          <w:trHeight w:val="54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A3B6962">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4"/>
              </w:rPr>
              <w:t>行政强制</w:t>
            </w:r>
          </w:p>
        </w:tc>
        <w:tc>
          <w:tcPr>
            <w:tcW w:w="5027"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5446C6F1">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4</w:t>
            </w:r>
          </w:p>
        </w:tc>
      </w:tr>
      <w:tr w14:paraId="5A0131E4">
        <w:tblPrEx>
          <w:tblCellMar>
            <w:top w:w="0" w:type="dxa"/>
            <w:left w:w="0" w:type="dxa"/>
            <w:bottom w:w="0" w:type="dxa"/>
            <w:right w:w="0"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6762F295">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4"/>
              </w:rPr>
              <w:t>第二十条第（八）项</w:t>
            </w:r>
          </w:p>
        </w:tc>
      </w:tr>
      <w:tr w14:paraId="4978D9AD">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AE3EA04">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4"/>
              </w:rPr>
              <w:t>信息内容</w:t>
            </w:r>
          </w:p>
        </w:tc>
        <w:tc>
          <w:tcPr>
            <w:tcW w:w="5027"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14:paraId="149594C4">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4"/>
              </w:rPr>
              <w:t>本年收费金额（单位：万元）</w:t>
            </w:r>
          </w:p>
        </w:tc>
      </w:tr>
      <w:tr w14:paraId="4A97E51C">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C439DB6">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4"/>
              </w:rPr>
              <w:t>行政事业性收费</w:t>
            </w:r>
          </w:p>
        </w:tc>
        <w:tc>
          <w:tcPr>
            <w:tcW w:w="5027"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14:paraId="09061D1F">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r>
    </w:tbl>
    <w:p w14:paraId="02FD97F9">
      <w:pPr>
        <w:widowControl/>
        <w:shd w:val="clear" w:color="auto" w:fill="FFFFFF"/>
        <w:spacing w:after="240" w:line="351" w:lineRule="atLeast"/>
        <w:ind w:firstLine="480"/>
        <w:rPr>
          <w:rFonts w:hint="default" w:ascii="Times New Roman" w:hAnsi="Times New Roman" w:eastAsia="黑体" w:cs="Times New Roman"/>
          <w:color w:val="333333"/>
          <w:kern w:val="0"/>
          <w:szCs w:val="32"/>
        </w:rPr>
      </w:pPr>
    </w:p>
    <w:p w14:paraId="0820F05A">
      <w:pPr>
        <w:widowControl/>
        <w:shd w:val="clear" w:color="auto" w:fill="FFFFFF"/>
        <w:spacing w:after="240" w:line="351" w:lineRule="atLeast"/>
        <w:ind w:firstLine="480"/>
        <w:rPr>
          <w:rFonts w:hint="default" w:ascii="Times New Roman" w:hAnsi="Times New Roman" w:cs="Times New Roman"/>
          <w:color w:val="333333"/>
          <w:kern w:val="0"/>
          <w:sz w:val="20"/>
          <w:szCs w:val="20"/>
        </w:rPr>
      </w:pPr>
      <w:r>
        <w:rPr>
          <w:rFonts w:hint="default" w:ascii="Times New Roman" w:hAnsi="Times New Roman" w:eastAsia="黑体" w:cs="Times New Roman"/>
          <w:color w:val="333333"/>
          <w:kern w:val="0"/>
          <w:szCs w:val="32"/>
        </w:rPr>
        <w:t>三、收到和处理政府信息公开申请情况</w:t>
      </w:r>
    </w:p>
    <w:tbl>
      <w:tblPr>
        <w:tblStyle w:val="9"/>
        <w:tblW w:w="9689" w:type="dxa"/>
        <w:jc w:val="center"/>
        <w:tblLayout w:type="autofit"/>
        <w:tblCellMar>
          <w:top w:w="0" w:type="dxa"/>
          <w:left w:w="0" w:type="dxa"/>
          <w:bottom w:w="0" w:type="dxa"/>
          <w:right w:w="0" w:type="dxa"/>
        </w:tblCellMar>
      </w:tblPr>
      <w:tblGrid>
        <w:gridCol w:w="832"/>
        <w:gridCol w:w="936"/>
        <w:gridCol w:w="45"/>
        <w:gridCol w:w="2410"/>
        <w:gridCol w:w="592"/>
        <w:gridCol w:w="750"/>
        <w:gridCol w:w="720"/>
        <w:gridCol w:w="840"/>
        <w:gridCol w:w="810"/>
        <w:gridCol w:w="810"/>
        <w:gridCol w:w="944"/>
      </w:tblGrid>
      <w:tr w14:paraId="1B2E7FC5">
        <w:tblPrEx>
          <w:tblCellMar>
            <w:top w:w="0" w:type="dxa"/>
            <w:left w:w="0" w:type="dxa"/>
            <w:bottom w:w="0" w:type="dxa"/>
            <w:right w:w="0" w:type="dxa"/>
          </w:tblCellMar>
        </w:tblPrEx>
        <w:trPr>
          <w:jc w:val="center"/>
        </w:trPr>
        <w:tc>
          <w:tcPr>
            <w:tcW w:w="4223" w:type="dxa"/>
            <w:gridSpan w:val="4"/>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2B1656A">
            <w:pPr>
              <w:widowControl/>
              <w:jc w:val="center"/>
              <w:rPr>
                <w:rFonts w:hint="default" w:ascii="Times New Roman" w:hAnsi="Times New Roman" w:cs="Times New Roman"/>
                <w:b/>
                <w:kern w:val="0"/>
                <w:sz w:val="24"/>
              </w:rPr>
            </w:pPr>
            <w:r>
              <w:rPr>
                <w:rFonts w:hint="default" w:ascii="Times New Roman" w:hAnsi="Times New Roman" w:cs="Times New Roman"/>
                <w:b/>
                <w:kern w:val="0"/>
                <w:sz w:val="24"/>
              </w:rPr>
              <w:t>（本列数据的勾稽关系为：第一项加第二项之和，等于第三项加第四项之和）</w:t>
            </w:r>
          </w:p>
        </w:tc>
        <w:tc>
          <w:tcPr>
            <w:tcW w:w="5466"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A8C809B">
            <w:pPr>
              <w:widowControl/>
              <w:jc w:val="center"/>
              <w:rPr>
                <w:rFonts w:hint="default" w:ascii="Times New Roman" w:hAnsi="Times New Roman" w:cs="Times New Roman"/>
                <w:kern w:val="0"/>
                <w:sz w:val="24"/>
              </w:rPr>
            </w:pPr>
            <w:r>
              <w:rPr>
                <w:rFonts w:hint="default" w:ascii="Times New Roman" w:hAnsi="Times New Roman" w:cs="Times New Roman"/>
                <w:kern w:val="0"/>
                <w:sz w:val="24"/>
              </w:rPr>
              <w:t>申请人情况</w:t>
            </w:r>
          </w:p>
        </w:tc>
      </w:tr>
      <w:tr w14:paraId="2773EDA2">
        <w:tblPrEx>
          <w:tblCellMar>
            <w:top w:w="0" w:type="dxa"/>
            <w:left w:w="0" w:type="dxa"/>
            <w:bottom w:w="0" w:type="dxa"/>
            <w:right w:w="0" w:type="dxa"/>
          </w:tblCellMar>
        </w:tblPrEx>
        <w:trPr>
          <w:jc w:val="center"/>
        </w:trPr>
        <w:tc>
          <w:tcPr>
            <w:tcW w:w="4223" w:type="dxa"/>
            <w:gridSpan w:val="4"/>
            <w:vMerge w:val="continue"/>
            <w:tcBorders>
              <w:top w:val="single" w:color="auto" w:sz="8" w:space="0"/>
              <w:left w:val="single" w:color="auto" w:sz="8" w:space="0"/>
              <w:bottom w:val="single" w:color="auto" w:sz="8" w:space="0"/>
              <w:right w:val="single" w:color="auto" w:sz="8" w:space="0"/>
            </w:tcBorders>
            <w:vAlign w:val="center"/>
          </w:tcPr>
          <w:p w14:paraId="61E86AA7">
            <w:pPr>
              <w:widowControl/>
              <w:jc w:val="left"/>
              <w:rPr>
                <w:rFonts w:hint="default" w:ascii="Times New Roman" w:hAnsi="Times New Roman" w:cs="Times New Roman"/>
                <w:kern w:val="0"/>
                <w:sz w:val="24"/>
              </w:rPr>
            </w:pPr>
          </w:p>
        </w:tc>
        <w:tc>
          <w:tcPr>
            <w:tcW w:w="59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2C506A73">
            <w:pPr>
              <w:widowControl/>
              <w:jc w:val="center"/>
              <w:rPr>
                <w:rFonts w:hint="default" w:ascii="Times New Roman" w:hAnsi="Times New Roman" w:cs="Times New Roman"/>
                <w:kern w:val="0"/>
                <w:sz w:val="24"/>
              </w:rPr>
            </w:pPr>
            <w:r>
              <w:rPr>
                <w:rFonts w:hint="default" w:ascii="Times New Roman" w:hAnsi="Times New Roman" w:cs="Times New Roman"/>
                <w:kern w:val="0"/>
                <w:sz w:val="24"/>
              </w:rPr>
              <w:t>自然人</w:t>
            </w:r>
          </w:p>
        </w:tc>
        <w:tc>
          <w:tcPr>
            <w:tcW w:w="393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4109931">
            <w:pPr>
              <w:widowControl/>
              <w:jc w:val="center"/>
              <w:rPr>
                <w:rFonts w:hint="default" w:ascii="Times New Roman" w:hAnsi="Times New Roman" w:cs="Times New Roman"/>
                <w:kern w:val="0"/>
                <w:sz w:val="24"/>
              </w:rPr>
            </w:pPr>
            <w:r>
              <w:rPr>
                <w:rFonts w:hint="default" w:ascii="Times New Roman" w:hAnsi="Times New Roman" w:cs="Times New Roman"/>
                <w:kern w:val="0"/>
                <w:sz w:val="24"/>
              </w:rPr>
              <w:t>法人或其他组织</w:t>
            </w:r>
          </w:p>
        </w:tc>
        <w:tc>
          <w:tcPr>
            <w:tcW w:w="94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BD1B75B">
            <w:pPr>
              <w:widowControl/>
              <w:jc w:val="center"/>
              <w:rPr>
                <w:rFonts w:hint="default" w:ascii="Times New Roman" w:hAnsi="Times New Roman" w:cs="Times New Roman"/>
                <w:kern w:val="0"/>
                <w:sz w:val="24"/>
              </w:rPr>
            </w:pPr>
            <w:r>
              <w:rPr>
                <w:rFonts w:hint="default" w:ascii="Times New Roman" w:hAnsi="Times New Roman" w:cs="Times New Roman"/>
                <w:kern w:val="0"/>
                <w:sz w:val="24"/>
              </w:rPr>
              <w:t>总计</w:t>
            </w:r>
          </w:p>
        </w:tc>
      </w:tr>
      <w:tr w14:paraId="68FCD320">
        <w:tblPrEx>
          <w:tblCellMar>
            <w:top w:w="0" w:type="dxa"/>
            <w:left w:w="0" w:type="dxa"/>
            <w:bottom w:w="0" w:type="dxa"/>
            <w:right w:w="0" w:type="dxa"/>
          </w:tblCellMar>
        </w:tblPrEx>
        <w:trPr>
          <w:jc w:val="center"/>
        </w:trPr>
        <w:tc>
          <w:tcPr>
            <w:tcW w:w="4223" w:type="dxa"/>
            <w:gridSpan w:val="4"/>
            <w:vMerge w:val="continue"/>
            <w:tcBorders>
              <w:top w:val="single" w:color="auto" w:sz="8" w:space="0"/>
              <w:left w:val="single" w:color="auto" w:sz="8" w:space="0"/>
              <w:bottom w:val="single" w:color="auto" w:sz="8" w:space="0"/>
              <w:right w:val="single" w:color="auto" w:sz="8" w:space="0"/>
            </w:tcBorders>
            <w:vAlign w:val="center"/>
          </w:tcPr>
          <w:p w14:paraId="257035F2">
            <w:pPr>
              <w:widowControl/>
              <w:jc w:val="left"/>
              <w:rPr>
                <w:rFonts w:hint="default" w:ascii="Times New Roman" w:hAnsi="Times New Roman" w:cs="Times New Roman"/>
                <w:kern w:val="0"/>
                <w:sz w:val="24"/>
              </w:rPr>
            </w:pPr>
          </w:p>
        </w:tc>
        <w:tc>
          <w:tcPr>
            <w:tcW w:w="592" w:type="dxa"/>
            <w:vMerge w:val="continue"/>
            <w:tcBorders>
              <w:top w:val="nil"/>
              <w:left w:val="nil"/>
              <w:bottom w:val="single" w:color="auto" w:sz="8" w:space="0"/>
              <w:right w:val="single" w:color="auto" w:sz="8" w:space="0"/>
            </w:tcBorders>
            <w:vAlign w:val="center"/>
          </w:tcPr>
          <w:p w14:paraId="5CD25370">
            <w:pPr>
              <w:widowControl/>
              <w:jc w:val="left"/>
              <w:rPr>
                <w:rFonts w:hint="default" w:ascii="Times New Roman" w:hAnsi="Times New Roman" w:cs="Times New Roman"/>
                <w:kern w:val="0"/>
                <w:sz w:val="24"/>
              </w:rPr>
            </w:pPr>
          </w:p>
        </w:tc>
        <w:tc>
          <w:tcPr>
            <w:tcW w:w="750" w:type="dxa"/>
            <w:tcBorders>
              <w:top w:val="nil"/>
              <w:left w:val="nil"/>
              <w:bottom w:val="single" w:color="auto" w:sz="8" w:space="0"/>
              <w:right w:val="single" w:color="auto" w:sz="8" w:space="0"/>
            </w:tcBorders>
            <w:tcMar>
              <w:top w:w="0" w:type="dxa"/>
              <w:left w:w="108" w:type="dxa"/>
              <w:bottom w:w="0" w:type="dxa"/>
              <w:right w:w="108" w:type="dxa"/>
            </w:tcMar>
            <w:vAlign w:val="center"/>
          </w:tcPr>
          <w:p w14:paraId="0BD7D751">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商业企业</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726BF9EB">
            <w:pPr>
              <w:widowControl/>
              <w:jc w:val="center"/>
              <w:rPr>
                <w:rFonts w:hint="default" w:ascii="Times New Roman" w:hAnsi="Times New Roman" w:cs="Times New Roman"/>
                <w:kern w:val="0"/>
                <w:sz w:val="24"/>
              </w:rPr>
            </w:pPr>
            <w:r>
              <w:rPr>
                <w:rFonts w:hint="default" w:ascii="Times New Roman" w:hAnsi="Times New Roman" w:cs="Times New Roman"/>
                <w:kern w:val="0"/>
                <w:sz w:val="24"/>
              </w:rPr>
              <w:t>科研机构</w:t>
            </w:r>
          </w:p>
        </w:tc>
        <w:tc>
          <w:tcPr>
            <w:tcW w:w="8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35F8EC1">
            <w:pPr>
              <w:widowControl/>
              <w:jc w:val="center"/>
              <w:rPr>
                <w:rFonts w:hint="default" w:ascii="Times New Roman" w:hAnsi="Times New Roman" w:cs="Times New Roman"/>
                <w:kern w:val="0"/>
                <w:sz w:val="24"/>
              </w:rPr>
            </w:pPr>
            <w:r>
              <w:rPr>
                <w:rFonts w:hint="default" w:ascii="Times New Roman" w:hAnsi="Times New Roman" w:cs="Times New Roman"/>
                <w:kern w:val="0"/>
                <w:sz w:val="24"/>
              </w:rPr>
              <w:t>社会公益组织</w:t>
            </w:r>
          </w:p>
        </w:tc>
        <w:tc>
          <w:tcPr>
            <w:tcW w:w="8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3F4489E">
            <w:pPr>
              <w:widowControl/>
              <w:jc w:val="center"/>
              <w:rPr>
                <w:rFonts w:hint="default" w:ascii="Times New Roman" w:hAnsi="Times New Roman" w:cs="Times New Roman"/>
                <w:kern w:val="0"/>
                <w:sz w:val="24"/>
              </w:rPr>
            </w:pPr>
            <w:r>
              <w:rPr>
                <w:rFonts w:hint="default" w:ascii="Times New Roman" w:hAnsi="Times New Roman" w:cs="Times New Roman"/>
                <w:kern w:val="0"/>
                <w:sz w:val="24"/>
              </w:rPr>
              <w:t>法律服务机构</w:t>
            </w:r>
          </w:p>
        </w:tc>
        <w:tc>
          <w:tcPr>
            <w:tcW w:w="8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D92D2AD">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其他</w:t>
            </w:r>
          </w:p>
        </w:tc>
        <w:tc>
          <w:tcPr>
            <w:tcW w:w="944" w:type="dxa"/>
            <w:vMerge w:val="continue"/>
            <w:tcBorders>
              <w:top w:val="single" w:color="auto" w:sz="8" w:space="0"/>
              <w:left w:val="nil"/>
              <w:bottom w:val="single" w:color="auto" w:sz="8" w:space="0"/>
              <w:right w:val="single" w:color="auto" w:sz="8" w:space="0"/>
            </w:tcBorders>
            <w:vAlign w:val="center"/>
          </w:tcPr>
          <w:p w14:paraId="04A92BAA">
            <w:pPr>
              <w:widowControl/>
              <w:jc w:val="left"/>
              <w:rPr>
                <w:rFonts w:hint="default" w:ascii="Times New Roman" w:hAnsi="Times New Roman" w:cs="Times New Roman"/>
                <w:kern w:val="0"/>
                <w:sz w:val="24"/>
              </w:rPr>
            </w:pPr>
          </w:p>
        </w:tc>
      </w:tr>
      <w:tr w14:paraId="3D6329B6">
        <w:tblPrEx>
          <w:tblCellMar>
            <w:top w:w="0" w:type="dxa"/>
            <w:left w:w="0" w:type="dxa"/>
            <w:bottom w:w="0" w:type="dxa"/>
            <w:right w:w="0" w:type="dxa"/>
          </w:tblCellMar>
        </w:tblPrEx>
        <w:trPr>
          <w:jc w:val="center"/>
        </w:trPr>
        <w:tc>
          <w:tcPr>
            <w:tcW w:w="4223"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63C5F92">
            <w:pPr>
              <w:widowControl/>
              <w:jc w:val="left"/>
              <w:rPr>
                <w:rFonts w:hint="default" w:ascii="Times New Roman" w:hAnsi="Times New Roman" w:cs="Times New Roman"/>
                <w:kern w:val="0"/>
                <w:sz w:val="24"/>
              </w:rPr>
            </w:pPr>
            <w:r>
              <w:rPr>
                <w:rFonts w:hint="default" w:ascii="Times New Roman" w:hAnsi="Times New Roman" w:cs="Times New Roman"/>
                <w:kern w:val="0"/>
                <w:sz w:val="24"/>
              </w:rPr>
              <w:t>一、本年新收政府信息公开申请数量</w:t>
            </w:r>
          </w:p>
        </w:tc>
        <w:tc>
          <w:tcPr>
            <w:tcW w:w="592" w:type="dxa"/>
            <w:tcBorders>
              <w:top w:val="nil"/>
              <w:left w:val="nil"/>
              <w:bottom w:val="single" w:color="auto" w:sz="8" w:space="0"/>
              <w:right w:val="single" w:color="auto" w:sz="8" w:space="0"/>
            </w:tcBorders>
            <w:tcMar>
              <w:top w:w="0" w:type="dxa"/>
              <w:left w:w="108" w:type="dxa"/>
              <w:bottom w:w="0" w:type="dxa"/>
              <w:right w:w="108" w:type="dxa"/>
            </w:tcMar>
            <w:vAlign w:val="center"/>
          </w:tcPr>
          <w:p w14:paraId="152B41ED">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c>
          <w:tcPr>
            <w:tcW w:w="750" w:type="dxa"/>
            <w:tcBorders>
              <w:top w:val="nil"/>
              <w:left w:val="nil"/>
              <w:bottom w:val="single" w:color="auto" w:sz="8" w:space="0"/>
              <w:right w:val="single" w:color="auto" w:sz="8" w:space="0"/>
            </w:tcBorders>
            <w:tcMar>
              <w:top w:w="0" w:type="dxa"/>
              <w:left w:w="108" w:type="dxa"/>
              <w:bottom w:w="0" w:type="dxa"/>
              <w:right w:w="108" w:type="dxa"/>
            </w:tcMar>
            <w:vAlign w:val="center"/>
          </w:tcPr>
          <w:p w14:paraId="378CEB6D">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343095A1">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840" w:type="dxa"/>
            <w:tcBorders>
              <w:top w:val="nil"/>
              <w:left w:val="nil"/>
              <w:bottom w:val="single" w:color="auto" w:sz="8" w:space="0"/>
              <w:right w:val="single" w:color="auto" w:sz="8" w:space="0"/>
            </w:tcBorders>
            <w:tcMar>
              <w:top w:w="0" w:type="dxa"/>
              <w:left w:w="108" w:type="dxa"/>
              <w:bottom w:w="0" w:type="dxa"/>
              <w:right w:w="108" w:type="dxa"/>
            </w:tcMar>
            <w:vAlign w:val="center"/>
          </w:tcPr>
          <w:p w14:paraId="46E923F2">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810" w:type="dxa"/>
            <w:tcBorders>
              <w:top w:val="nil"/>
              <w:left w:val="nil"/>
              <w:bottom w:val="single" w:color="auto" w:sz="8" w:space="0"/>
              <w:right w:val="single" w:color="auto" w:sz="8" w:space="0"/>
            </w:tcBorders>
            <w:tcMar>
              <w:top w:w="0" w:type="dxa"/>
              <w:left w:w="108" w:type="dxa"/>
              <w:bottom w:w="0" w:type="dxa"/>
              <w:right w:w="108" w:type="dxa"/>
            </w:tcMar>
            <w:vAlign w:val="center"/>
          </w:tcPr>
          <w:p w14:paraId="7914C850">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c>
          <w:tcPr>
            <w:tcW w:w="810" w:type="dxa"/>
            <w:tcBorders>
              <w:top w:val="nil"/>
              <w:left w:val="nil"/>
              <w:bottom w:val="single" w:color="auto" w:sz="8" w:space="0"/>
              <w:right w:val="single" w:color="auto" w:sz="8" w:space="0"/>
            </w:tcBorders>
            <w:tcMar>
              <w:top w:w="0" w:type="dxa"/>
              <w:left w:w="108" w:type="dxa"/>
              <w:bottom w:w="0" w:type="dxa"/>
              <w:right w:w="108" w:type="dxa"/>
            </w:tcMar>
            <w:vAlign w:val="center"/>
          </w:tcPr>
          <w:p w14:paraId="2D559741">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c>
          <w:tcPr>
            <w:tcW w:w="944" w:type="dxa"/>
            <w:tcBorders>
              <w:top w:val="nil"/>
              <w:left w:val="nil"/>
              <w:bottom w:val="single" w:color="auto" w:sz="8" w:space="0"/>
              <w:right w:val="single" w:color="auto" w:sz="8" w:space="0"/>
            </w:tcBorders>
            <w:tcMar>
              <w:top w:w="0" w:type="dxa"/>
              <w:left w:w="108" w:type="dxa"/>
              <w:bottom w:w="0" w:type="dxa"/>
              <w:right w:w="108" w:type="dxa"/>
            </w:tcMar>
            <w:vAlign w:val="center"/>
          </w:tcPr>
          <w:p w14:paraId="47986B8F">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r>
      <w:tr w14:paraId="08417621">
        <w:tblPrEx>
          <w:tblCellMar>
            <w:top w:w="0" w:type="dxa"/>
            <w:left w:w="0" w:type="dxa"/>
            <w:bottom w:w="0" w:type="dxa"/>
            <w:right w:w="0" w:type="dxa"/>
          </w:tblCellMar>
        </w:tblPrEx>
        <w:trPr>
          <w:jc w:val="center"/>
        </w:trPr>
        <w:tc>
          <w:tcPr>
            <w:tcW w:w="4223" w:type="dxa"/>
            <w:gridSpan w:val="4"/>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14:paraId="20440003">
            <w:pPr>
              <w:widowControl/>
              <w:jc w:val="left"/>
              <w:rPr>
                <w:rFonts w:hint="default" w:ascii="Times New Roman" w:hAnsi="Times New Roman" w:cs="Times New Roman"/>
                <w:kern w:val="0"/>
                <w:sz w:val="24"/>
              </w:rPr>
            </w:pPr>
            <w:r>
              <w:rPr>
                <w:rFonts w:hint="default" w:ascii="Times New Roman" w:hAnsi="Times New Roman" w:cs="Times New Roman"/>
                <w:kern w:val="0"/>
                <w:sz w:val="24"/>
              </w:rPr>
              <w:t>二、上年结转政府信息公开申请数量</w:t>
            </w:r>
          </w:p>
        </w:tc>
        <w:tc>
          <w:tcPr>
            <w:tcW w:w="592" w:type="dxa"/>
            <w:tcBorders>
              <w:top w:val="nil"/>
              <w:left w:val="nil"/>
              <w:bottom w:val="single" w:color="auto" w:sz="4" w:space="0"/>
              <w:right w:val="single" w:color="auto" w:sz="8" w:space="0"/>
            </w:tcBorders>
            <w:tcMar>
              <w:top w:w="0" w:type="dxa"/>
              <w:left w:w="108" w:type="dxa"/>
              <w:bottom w:w="0" w:type="dxa"/>
              <w:right w:w="108" w:type="dxa"/>
            </w:tcMar>
            <w:vAlign w:val="center"/>
          </w:tcPr>
          <w:p w14:paraId="6BC14535">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750" w:type="dxa"/>
            <w:tcBorders>
              <w:top w:val="nil"/>
              <w:left w:val="nil"/>
              <w:bottom w:val="single" w:color="auto" w:sz="4" w:space="0"/>
              <w:right w:val="single" w:color="auto" w:sz="8" w:space="0"/>
            </w:tcBorders>
            <w:tcMar>
              <w:top w:w="0" w:type="dxa"/>
              <w:left w:w="108" w:type="dxa"/>
              <w:bottom w:w="0" w:type="dxa"/>
              <w:right w:w="108" w:type="dxa"/>
            </w:tcMar>
            <w:vAlign w:val="center"/>
          </w:tcPr>
          <w:p w14:paraId="70890573">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720" w:type="dxa"/>
            <w:tcBorders>
              <w:top w:val="nil"/>
              <w:left w:val="nil"/>
              <w:bottom w:val="single" w:color="auto" w:sz="4" w:space="0"/>
              <w:right w:val="single" w:color="auto" w:sz="8" w:space="0"/>
            </w:tcBorders>
            <w:tcMar>
              <w:top w:w="0" w:type="dxa"/>
              <w:left w:w="108" w:type="dxa"/>
              <w:bottom w:w="0" w:type="dxa"/>
              <w:right w:w="108" w:type="dxa"/>
            </w:tcMar>
            <w:vAlign w:val="center"/>
          </w:tcPr>
          <w:p w14:paraId="53A30F14">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c>
          <w:tcPr>
            <w:tcW w:w="840" w:type="dxa"/>
            <w:tcBorders>
              <w:top w:val="nil"/>
              <w:left w:val="nil"/>
              <w:bottom w:val="single" w:color="auto" w:sz="4" w:space="0"/>
              <w:right w:val="single" w:color="auto" w:sz="8" w:space="0"/>
            </w:tcBorders>
            <w:tcMar>
              <w:top w:w="0" w:type="dxa"/>
              <w:left w:w="108" w:type="dxa"/>
              <w:bottom w:w="0" w:type="dxa"/>
              <w:right w:w="108" w:type="dxa"/>
            </w:tcMar>
            <w:vAlign w:val="center"/>
          </w:tcPr>
          <w:p w14:paraId="3186474F">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810" w:type="dxa"/>
            <w:tcBorders>
              <w:top w:val="nil"/>
              <w:left w:val="nil"/>
              <w:bottom w:val="single" w:color="auto" w:sz="4" w:space="0"/>
              <w:right w:val="single" w:color="auto" w:sz="8" w:space="0"/>
            </w:tcBorders>
            <w:tcMar>
              <w:top w:w="0" w:type="dxa"/>
              <w:left w:w="108" w:type="dxa"/>
              <w:bottom w:w="0" w:type="dxa"/>
              <w:right w:w="108" w:type="dxa"/>
            </w:tcMar>
            <w:vAlign w:val="center"/>
          </w:tcPr>
          <w:p w14:paraId="076A81C3">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c>
          <w:tcPr>
            <w:tcW w:w="810" w:type="dxa"/>
            <w:tcBorders>
              <w:top w:val="nil"/>
              <w:left w:val="nil"/>
              <w:bottom w:val="single" w:color="auto" w:sz="4" w:space="0"/>
              <w:right w:val="single" w:color="auto" w:sz="8" w:space="0"/>
            </w:tcBorders>
            <w:tcMar>
              <w:top w:w="0" w:type="dxa"/>
              <w:left w:w="108" w:type="dxa"/>
              <w:bottom w:w="0" w:type="dxa"/>
              <w:right w:w="108" w:type="dxa"/>
            </w:tcMar>
            <w:vAlign w:val="center"/>
          </w:tcPr>
          <w:p w14:paraId="1C00C413">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944" w:type="dxa"/>
            <w:tcBorders>
              <w:top w:val="nil"/>
              <w:left w:val="nil"/>
              <w:bottom w:val="single" w:color="auto" w:sz="4" w:space="0"/>
              <w:right w:val="single" w:color="auto" w:sz="8" w:space="0"/>
            </w:tcBorders>
            <w:tcMar>
              <w:top w:w="0" w:type="dxa"/>
              <w:left w:w="108" w:type="dxa"/>
              <w:bottom w:w="0" w:type="dxa"/>
              <w:right w:w="108" w:type="dxa"/>
            </w:tcMar>
            <w:vAlign w:val="center"/>
          </w:tcPr>
          <w:p w14:paraId="646EC326">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r>
      <w:tr w14:paraId="7434A86B">
        <w:tblPrEx>
          <w:tblCellMar>
            <w:top w:w="0" w:type="dxa"/>
            <w:left w:w="0" w:type="dxa"/>
            <w:bottom w:w="0" w:type="dxa"/>
            <w:right w:w="0" w:type="dxa"/>
          </w:tblCellMar>
        </w:tblPrEx>
        <w:trPr>
          <w:jc w:val="center"/>
        </w:trPr>
        <w:tc>
          <w:tcPr>
            <w:tcW w:w="832"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25D83FD">
            <w:pPr>
              <w:widowControl/>
              <w:jc w:val="center"/>
              <w:rPr>
                <w:rFonts w:hint="default" w:ascii="Times New Roman" w:hAnsi="Times New Roman" w:cs="Times New Roman"/>
                <w:kern w:val="0"/>
                <w:sz w:val="24"/>
              </w:rPr>
            </w:pPr>
            <w:r>
              <w:rPr>
                <w:rFonts w:hint="default" w:ascii="Times New Roman" w:hAnsi="Times New Roman" w:cs="Times New Roman"/>
                <w:kern w:val="0"/>
                <w:sz w:val="24"/>
              </w:rPr>
              <w:t>三、本年度办理结果</w:t>
            </w:r>
          </w:p>
        </w:tc>
        <w:tc>
          <w:tcPr>
            <w:tcW w:w="339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89D5CFF">
            <w:pPr>
              <w:widowControl/>
              <w:jc w:val="left"/>
              <w:rPr>
                <w:rFonts w:hint="default" w:ascii="Times New Roman" w:hAnsi="Times New Roman" w:cs="Times New Roman"/>
                <w:kern w:val="0"/>
                <w:sz w:val="24"/>
              </w:rPr>
            </w:pPr>
            <w:r>
              <w:rPr>
                <w:rFonts w:hint="default" w:ascii="Times New Roman" w:hAnsi="Times New Roman" w:cs="Times New Roman"/>
                <w:kern w:val="0"/>
                <w:sz w:val="24"/>
              </w:rPr>
              <w:t>（一）予以公开</w:t>
            </w:r>
          </w:p>
        </w:tc>
        <w:tc>
          <w:tcPr>
            <w:tcW w:w="5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805858A">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c>
          <w:tcPr>
            <w:tcW w:w="7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6E0F659">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F576781">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c>
          <w:tcPr>
            <w:tcW w:w="8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72AC263">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8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E7039FE">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c>
          <w:tcPr>
            <w:tcW w:w="8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26D7993">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9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CDDCE00">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r>
      <w:tr w14:paraId="668053D6">
        <w:tblPrEx>
          <w:tblCellMar>
            <w:top w:w="0" w:type="dxa"/>
            <w:left w:w="0" w:type="dxa"/>
            <w:bottom w:w="0" w:type="dxa"/>
            <w:right w:w="0" w:type="dxa"/>
          </w:tblCellMar>
        </w:tblPrEx>
        <w:trPr>
          <w:jc w:val="center"/>
        </w:trPr>
        <w:tc>
          <w:tcPr>
            <w:tcW w:w="832" w:type="dxa"/>
            <w:vMerge w:val="continue"/>
            <w:tcBorders>
              <w:top w:val="single" w:color="auto" w:sz="4" w:space="0"/>
              <w:left w:val="single" w:color="auto" w:sz="4" w:space="0"/>
              <w:bottom w:val="single" w:color="auto" w:sz="4" w:space="0"/>
              <w:right w:val="single" w:color="auto" w:sz="4" w:space="0"/>
            </w:tcBorders>
            <w:vAlign w:val="center"/>
          </w:tcPr>
          <w:p w14:paraId="232E0995">
            <w:pPr>
              <w:widowControl/>
              <w:jc w:val="left"/>
              <w:rPr>
                <w:rFonts w:hint="default" w:ascii="Times New Roman" w:hAnsi="Times New Roman" w:cs="Times New Roman"/>
                <w:kern w:val="0"/>
                <w:sz w:val="24"/>
              </w:rPr>
            </w:pPr>
          </w:p>
        </w:tc>
        <w:tc>
          <w:tcPr>
            <w:tcW w:w="339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8326495">
            <w:pPr>
              <w:widowControl/>
              <w:jc w:val="left"/>
              <w:rPr>
                <w:rFonts w:hint="default" w:ascii="Times New Roman" w:hAnsi="Times New Roman" w:cs="Times New Roman"/>
                <w:kern w:val="0"/>
                <w:sz w:val="24"/>
              </w:rPr>
            </w:pPr>
            <w:r>
              <w:rPr>
                <w:rFonts w:hint="default" w:ascii="Times New Roman" w:hAnsi="Times New Roman" w:cs="Times New Roman"/>
                <w:kern w:val="0"/>
                <w:sz w:val="24"/>
              </w:rPr>
              <w:t>（二）部分公开（区分处理的，只计这一情形，不计其他情形）</w:t>
            </w:r>
          </w:p>
        </w:tc>
        <w:tc>
          <w:tcPr>
            <w:tcW w:w="5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0497E9A">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7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E8A7E96">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2271384">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c>
          <w:tcPr>
            <w:tcW w:w="8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0247AB4">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8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2843DBB">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8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6410FF7">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9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90E592F">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r>
      <w:tr w14:paraId="54DB57F2">
        <w:tblPrEx>
          <w:tblCellMar>
            <w:top w:w="0" w:type="dxa"/>
            <w:left w:w="0" w:type="dxa"/>
            <w:bottom w:w="0" w:type="dxa"/>
            <w:right w:w="0" w:type="dxa"/>
          </w:tblCellMar>
        </w:tblPrEx>
        <w:trPr>
          <w:trHeight w:val="590" w:hRule="atLeast"/>
          <w:jc w:val="center"/>
        </w:trPr>
        <w:tc>
          <w:tcPr>
            <w:tcW w:w="832" w:type="dxa"/>
            <w:vMerge w:val="continue"/>
            <w:tcBorders>
              <w:top w:val="single" w:color="auto" w:sz="4" w:space="0"/>
              <w:left w:val="single" w:color="auto" w:sz="4" w:space="0"/>
              <w:bottom w:val="single" w:color="auto" w:sz="4" w:space="0"/>
              <w:right w:val="single" w:color="auto" w:sz="4" w:space="0"/>
            </w:tcBorders>
            <w:vAlign w:val="center"/>
          </w:tcPr>
          <w:p w14:paraId="641D2AEE">
            <w:pPr>
              <w:widowControl/>
              <w:jc w:val="left"/>
              <w:rPr>
                <w:rFonts w:hint="default" w:ascii="Times New Roman" w:hAnsi="Times New Roman" w:cs="Times New Roman"/>
                <w:kern w:val="0"/>
                <w:sz w:val="24"/>
              </w:rPr>
            </w:pPr>
          </w:p>
        </w:tc>
        <w:tc>
          <w:tcPr>
            <w:tcW w:w="936"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E04E5C5">
            <w:pPr>
              <w:widowControl/>
              <w:jc w:val="left"/>
              <w:rPr>
                <w:rFonts w:hint="default" w:ascii="Times New Roman" w:hAnsi="Times New Roman" w:cs="Times New Roman"/>
                <w:kern w:val="0"/>
                <w:sz w:val="24"/>
              </w:rPr>
            </w:pPr>
            <w:r>
              <w:rPr>
                <w:rFonts w:hint="default" w:ascii="Times New Roman" w:hAnsi="Times New Roman" w:cs="Times New Roman"/>
                <w:kern w:val="0"/>
                <w:sz w:val="24"/>
              </w:rPr>
              <w:t>（三）不予公开</w:t>
            </w:r>
          </w:p>
        </w:tc>
        <w:tc>
          <w:tcPr>
            <w:tcW w:w="245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CEF9354">
            <w:pPr>
              <w:widowControl/>
              <w:jc w:val="left"/>
              <w:rPr>
                <w:rFonts w:hint="default" w:ascii="Times New Roman" w:hAnsi="Times New Roman" w:cs="Times New Roman"/>
                <w:kern w:val="0"/>
                <w:sz w:val="24"/>
              </w:rPr>
            </w:pPr>
            <w:r>
              <w:rPr>
                <w:rFonts w:hint="default" w:ascii="Times New Roman" w:hAnsi="Times New Roman" w:cs="Times New Roman"/>
                <w:kern w:val="0"/>
                <w:sz w:val="24"/>
              </w:rPr>
              <w:t>1.属于国家秘密</w:t>
            </w:r>
          </w:p>
        </w:tc>
        <w:tc>
          <w:tcPr>
            <w:tcW w:w="5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DF3D268">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7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DDBD845">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604858A">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c>
          <w:tcPr>
            <w:tcW w:w="8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683DAFF">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c>
          <w:tcPr>
            <w:tcW w:w="8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B7536A2">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c>
          <w:tcPr>
            <w:tcW w:w="8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ABDE86D">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c>
          <w:tcPr>
            <w:tcW w:w="9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28A75F0">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r>
      <w:tr w14:paraId="50619B6D">
        <w:tblPrEx>
          <w:tblCellMar>
            <w:top w:w="0" w:type="dxa"/>
            <w:left w:w="0" w:type="dxa"/>
            <w:bottom w:w="0" w:type="dxa"/>
            <w:right w:w="0" w:type="dxa"/>
          </w:tblCellMar>
        </w:tblPrEx>
        <w:trPr>
          <w:jc w:val="center"/>
        </w:trPr>
        <w:tc>
          <w:tcPr>
            <w:tcW w:w="832" w:type="dxa"/>
            <w:vMerge w:val="continue"/>
            <w:tcBorders>
              <w:top w:val="single" w:color="auto" w:sz="4" w:space="0"/>
              <w:left w:val="single" w:color="auto" w:sz="4" w:space="0"/>
              <w:bottom w:val="single" w:color="auto" w:sz="4" w:space="0"/>
              <w:right w:val="single" w:color="auto" w:sz="4" w:space="0"/>
            </w:tcBorders>
            <w:vAlign w:val="center"/>
          </w:tcPr>
          <w:p w14:paraId="7DC9BDFF">
            <w:pPr>
              <w:widowControl/>
              <w:jc w:val="left"/>
              <w:rPr>
                <w:rFonts w:hint="default" w:ascii="Times New Roman" w:hAnsi="Times New Roman" w:cs="Times New Roman"/>
                <w:kern w:val="0"/>
                <w:sz w:val="24"/>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14:paraId="3F8ACCBC">
            <w:pPr>
              <w:widowControl/>
              <w:jc w:val="left"/>
              <w:rPr>
                <w:rFonts w:hint="default" w:ascii="Times New Roman" w:hAnsi="Times New Roman" w:cs="Times New Roman"/>
                <w:kern w:val="0"/>
                <w:sz w:val="24"/>
              </w:rPr>
            </w:pPr>
          </w:p>
        </w:tc>
        <w:tc>
          <w:tcPr>
            <w:tcW w:w="245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ADD0DC1">
            <w:pPr>
              <w:widowControl/>
              <w:jc w:val="left"/>
              <w:rPr>
                <w:rFonts w:hint="default" w:ascii="Times New Roman" w:hAnsi="Times New Roman" w:cs="Times New Roman"/>
                <w:kern w:val="0"/>
                <w:sz w:val="24"/>
              </w:rPr>
            </w:pPr>
            <w:r>
              <w:rPr>
                <w:rFonts w:hint="default" w:ascii="Times New Roman" w:hAnsi="Times New Roman" w:cs="Times New Roman"/>
                <w:kern w:val="0"/>
                <w:sz w:val="24"/>
              </w:rPr>
              <w:t>2.其他法律行政法规禁止公开</w:t>
            </w:r>
          </w:p>
        </w:tc>
        <w:tc>
          <w:tcPr>
            <w:tcW w:w="5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D658D91">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7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BF4AF18">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c>
          <w:tcPr>
            <w:tcW w:w="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4EE0721">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8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A946DE8">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c>
          <w:tcPr>
            <w:tcW w:w="8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B492CDB">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8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14AA3A8">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9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7750C32">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r>
      <w:tr w14:paraId="0833B296">
        <w:tblPrEx>
          <w:tblCellMar>
            <w:top w:w="0" w:type="dxa"/>
            <w:left w:w="0" w:type="dxa"/>
            <w:bottom w:w="0" w:type="dxa"/>
            <w:right w:w="0" w:type="dxa"/>
          </w:tblCellMar>
        </w:tblPrEx>
        <w:trPr>
          <w:jc w:val="center"/>
        </w:trPr>
        <w:tc>
          <w:tcPr>
            <w:tcW w:w="832" w:type="dxa"/>
            <w:vMerge w:val="continue"/>
            <w:tcBorders>
              <w:top w:val="single" w:color="auto" w:sz="4" w:space="0"/>
              <w:left w:val="single" w:color="auto" w:sz="4" w:space="0"/>
              <w:bottom w:val="single" w:color="auto" w:sz="4" w:space="0"/>
              <w:right w:val="single" w:color="auto" w:sz="4" w:space="0"/>
            </w:tcBorders>
            <w:vAlign w:val="center"/>
          </w:tcPr>
          <w:p w14:paraId="4B9491F5">
            <w:pPr>
              <w:widowControl/>
              <w:jc w:val="left"/>
              <w:rPr>
                <w:rFonts w:hint="default" w:ascii="Times New Roman" w:hAnsi="Times New Roman" w:cs="Times New Roman"/>
                <w:kern w:val="0"/>
                <w:sz w:val="24"/>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14:paraId="1DB02EA3">
            <w:pPr>
              <w:widowControl/>
              <w:jc w:val="left"/>
              <w:rPr>
                <w:rFonts w:hint="default" w:ascii="Times New Roman" w:hAnsi="Times New Roman" w:cs="Times New Roman"/>
                <w:kern w:val="0"/>
                <w:sz w:val="24"/>
              </w:rPr>
            </w:pPr>
          </w:p>
        </w:tc>
        <w:tc>
          <w:tcPr>
            <w:tcW w:w="245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AF9D366">
            <w:pPr>
              <w:widowControl/>
              <w:jc w:val="left"/>
              <w:rPr>
                <w:rFonts w:hint="default" w:ascii="Times New Roman" w:hAnsi="Times New Roman" w:cs="Times New Roman"/>
                <w:kern w:val="0"/>
                <w:sz w:val="24"/>
              </w:rPr>
            </w:pPr>
            <w:r>
              <w:rPr>
                <w:rFonts w:hint="default" w:ascii="Times New Roman" w:hAnsi="Times New Roman" w:cs="Times New Roman"/>
                <w:kern w:val="0"/>
                <w:sz w:val="24"/>
              </w:rPr>
              <w:t>3.危及“三安全一稳定”</w:t>
            </w:r>
          </w:p>
        </w:tc>
        <w:tc>
          <w:tcPr>
            <w:tcW w:w="5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D2F9BAA">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c>
          <w:tcPr>
            <w:tcW w:w="7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67397A9">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B8DEC22">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8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EA8C7F7">
            <w:pPr>
              <w:widowControl/>
              <w:jc w:val="center"/>
              <w:rPr>
                <w:rFonts w:hint="eastAsia" w:ascii="Times New Roman" w:hAnsi="Times New Roman" w:eastAsia="仿宋_GB2312" w:cs="Times New Roman"/>
                <w:kern w:val="0"/>
                <w:sz w:val="24"/>
                <w:lang w:eastAsia="zh-CN"/>
              </w:rPr>
            </w:pPr>
            <w:r>
              <w:rPr>
                <w:rFonts w:hint="eastAsia" w:cs="Times New Roman"/>
                <w:kern w:val="0"/>
                <w:sz w:val="24"/>
                <w:lang w:val="en-US" w:eastAsia="zh-CN"/>
              </w:rPr>
              <w:t>0</w:t>
            </w:r>
          </w:p>
        </w:tc>
        <w:tc>
          <w:tcPr>
            <w:tcW w:w="8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C0C330F">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8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B0FA89B">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9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2C41A5A">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r>
      <w:tr w14:paraId="05FB1832">
        <w:tblPrEx>
          <w:tblCellMar>
            <w:top w:w="0" w:type="dxa"/>
            <w:left w:w="0" w:type="dxa"/>
            <w:bottom w:w="0" w:type="dxa"/>
            <w:right w:w="0" w:type="dxa"/>
          </w:tblCellMar>
        </w:tblPrEx>
        <w:trPr>
          <w:trHeight w:val="980" w:hRule="atLeast"/>
          <w:jc w:val="center"/>
        </w:trPr>
        <w:tc>
          <w:tcPr>
            <w:tcW w:w="832" w:type="dxa"/>
            <w:vMerge w:val="continue"/>
            <w:tcBorders>
              <w:top w:val="single" w:color="auto" w:sz="4" w:space="0"/>
              <w:left w:val="single" w:color="auto" w:sz="4" w:space="0"/>
              <w:bottom w:val="single" w:color="auto" w:sz="4" w:space="0"/>
              <w:right w:val="single" w:color="auto" w:sz="4" w:space="0"/>
            </w:tcBorders>
            <w:vAlign w:val="center"/>
          </w:tcPr>
          <w:p w14:paraId="4256C756">
            <w:pPr>
              <w:widowControl/>
              <w:jc w:val="left"/>
              <w:rPr>
                <w:rFonts w:hint="default" w:ascii="Times New Roman" w:hAnsi="Times New Roman" w:cs="Times New Roman"/>
                <w:kern w:val="0"/>
                <w:sz w:val="24"/>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14:paraId="1629F37B">
            <w:pPr>
              <w:widowControl/>
              <w:jc w:val="left"/>
              <w:rPr>
                <w:rFonts w:hint="default" w:ascii="Times New Roman" w:hAnsi="Times New Roman" w:cs="Times New Roman"/>
                <w:kern w:val="0"/>
                <w:sz w:val="24"/>
              </w:rPr>
            </w:pPr>
          </w:p>
        </w:tc>
        <w:tc>
          <w:tcPr>
            <w:tcW w:w="245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26E62DD">
            <w:pPr>
              <w:widowControl/>
              <w:jc w:val="left"/>
              <w:rPr>
                <w:rFonts w:hint="default" w:ascii="Times New Roman" w:hAnsi="Times New Roman" w:cs="Times New Roman"/>
                <w:kern w:val="0"/>
                <w:sz w:val="24"/>
              </w:rPr>
            </w:pPr>
            <w:r>
              <w:rPr>
                <w:rFonts w:hint="default" w:ascii="Times New Roman" w:hAnsi="Times New Roman" w:cs="Times New Roman"/>
                <w:kern w:val="0"/>
                <w:sz w:val="24"/>
              </w:rPr>
              <w:t>4.保护第三方合法权益</w:t>
            </w:r>
          </w:p>
        </w:tc>
        <w:tc>
          <w:tcPr>
            <w:tcW w:w="5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FD3A66E">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7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5A4A440">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83E005F">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c>
          <w:tcPr>
            <w:tcW w:w="8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DA0FD2D">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8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41D77D2">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c>
          <w:tcPr>
            <w:tcW w:w="8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98A9046">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9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3CDB73C">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r>
      <w:tr w14:paraId="156495DE">
        <w:tblPrEx>
          <w:tblCellMar>
            <w:top w:w="0" w:type="dxa"/>
            <w:left w:w="0" w:type="dxa"/>
            <w:bottom w:w="0" w:type="dxa"/>
            <w:right w:w="0" w:type="dxa"/>
          </w:tblCellMar>
        </w:tblPrEx>
        <w:trPr>
          <w:trHeight w:val="995" w:hRule="atLeast"/>
          <w:jc w:val="center"/>
        </w:trPr>
        <w:tc>
          <w:tcPr>
            <w:tcW w:w="832" w:type="dxa"/>
            <w:vMerge w:val="continue"/>
            <w:tcBorders>
              <w:top w:val="single" w:color="auto" w:sz="4" w:space="0"/>
              <w:left w:val="single" w:color="auto" w:sz="4" w:space="0"/>
              <w:bottom w:val="single" w:color="auto" w:sz="4" w:space="0"/>
              <w:right w:val="single" w:color="auto" w:sz="4" w:space="0"/>
            </w:tcBorders>
            <w:vAlign w:val="center"/>
          </w:tcPr>
          <w:p w14:paraId="0CDBEDC4">
            <w:pPr>
              <w:widowControl/>
              <w:jc w:val="left"/>
              <w:rPr>
                <w:rFonts w:hint="default" w:ascii="Times New Roman" w:hAnsi="Times New Roman" w:cs="Times New Roman"/>
                <w:kern w:val="0"/>
                <w:sz w:val="24"/>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14:paraId="6C3D2322">
            <w:pPr>
              <w:widowControl/>
              <w:jc w:val="left"/>
              <w:rPr>
                <w:rFonts w:hint="default" w:ascii="Times New Roman" w:hAnsi="Times New Roman" w:cs="Times New Roman"/>
                <w:kern w:val="0"/>
                <w:sz w:val="24"/>
              </w:rPr>
            </w:pPr>
          </w:p>
        </w:tc>
        <w:tc>
          <w:tcPr>
            <w:tcW w:w="245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079D2A1">
            <w:pPr>
              <w:widowControl/>
              <w:jc w:val="left"/>
              <w:rPr>
                <w:rFonts w:hint="default" w:ascii="Times New Roman" w:hAnsi="Times New Roman" w:cs="Times New Roman"/>
                <w:kern w:val="0"/>
                <w:sz w:val="24"/>
              </w:rPr>
            </w:pPr>
            <w:r>
              <w:rPr>
                <w:rFonts w:hint="default" w:ascii="Times New Roman" w:hAnsi="Times New Roman" w:cs="Times New Roman"/>
                <w:kern w:val="0"/>
                <w:sz w:val="24"/>
              </w:rPr>
              <w:t>5.属于三类内部事务信息</w:t>
            </w:r>
          </w:p>
        </w:tc>
        <w:tc>
          <w:tcPr>
            <w:tcW w:w="5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C9226F4">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7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DED4EE2">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3F81D27">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c>
          <w:tcPr>
            <w:tcW w:w="8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0832E1F">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c>
          <w:tcPr>
            <w:tcW w:w="8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38D23A4">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8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89D3640">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9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2370FC4">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r>
      <w:tr w14:paraId="5D446229">
        <w:tblPrEx>
          <w:tblCellMar>
            <w:top w:w="0" w:type="dxa"/>
            <w:left w:w="0" w:type="dxa"/>
            <w:bottom w:w="0" w:type="dxa"/>
            <w:right w:w="0" w:type="dxa"/>
          </w:tblCellMar>
        </w:tblPrEx>
        <w:trPr>
          <w:trHeight w:val="595" w:hRule="atLeast"/>
          <w:jc w:val="center"/>
        </w:trPr>
        <w:tc>
          <w:tcPr>
            <w:tcW w:w="832" w:type="dxa"/>
            <w:vMerge w:val="continue"/>
            <w:tcBorders>
              <w:top w:val="single" w:color="auto" w:sz="4" w:space="0"/>
              <w:left w:val="single" w:color="auto" w:sz="4" w:space="0"/>
              <w:bottom w:val="single" w:color="auto" w:sz="4" w:space="0"/>
              <w:right w:val="single" w:color="auto" w:sz="4" w:space="0"/>
            </w:tcBorders>
            <w:vAlign w:val="center"/>
          </w:tcPr>
          <w:p w14:paraId="4ED619F3">
            <w:pPr>
              <w:widowControl/>
              <w:jc w:val="left"/>
              <w:rPr>
                <w:rFonts w:hint="default" w:ascii="Times New Roman" w:hAnsi="Times New Roman" w:cs="Times New Roman"/>
                <w:kern w:val="0"/>
                <w:sz w:val="24"/>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14:paraId="06AE67E2">
            <w:pPr>
              <w:widowControl/>
              <w:jc w:val="left"/>
              <w:rPr>
                <w:rFonts w:hint="default" w:ascii="Times New Roman" w:hAnsi="Times New Roman" w:cs="Times New Roman"/>
                <w:kern w:val="0"/>
                <w:sz w:val="24"/>
              </w:rPr>
            </w:pPr>
          </w:p>
        </w:tc>
        <w:tc>
          <w:tcPr>
            <w:tcW w:w="245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BD3EC17">
            <w:pPr>
              <w:widowControl/>
              <w:jc w:val="left"/>
              <w:rPr>
                <w:rFonts w:hint="default" w:ascii="Times New Roman" w:hAnsi="Times New Roman" w:cs="Times New Roman"/>
                <w:kern w:val="0"/>
                <w:sz w:val="24"/>
              </w:rPr>
            </w:pPr>
            <w:r>
              <w:rPr>
                <w:rFonts w:hint="default" w:ascii="Times New Roman" w:hAnsi="Times New Roman" w:cs="Times New Roman"/>
                <w:kern w:val="0"/>
                <w:sz w:val="24"/>
              </w:rPr>
              <w:t>6.属于四类过程性信息</w:t>
            </w:r>
          </w:p>
        </w:tc>
        <w:tc>
          <w:tcPr>
            <w:tcW w:w="5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C1527E4">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7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2A82149">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7119D9F">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c>
          <w:tcPr>
            <w:tcW w:w="8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9D8CE21">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8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D689B02">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8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10F7F74">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9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A997C5A">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r>
      <w:tr w14:paraId="1072D591">
        <w:tblPrEx>
          <w:tblCellMar>
            <w:top w:w="0" w:type="dxa"/>
            <w:left w:w="0" w:type="dxa"/>
            <w:bottom w:w="0" w:type="dxa"/>
            <w:right w:w="0" w:type="dxa"/>
          </w:tblCellMar>
        </w:tblPrEx>
        <w:trPr>
          <w:trHeight w:val="720" w:hRule="atLeast"/>
          <w:jc w:val="center"/>
        </w:trPr>
        <w:tc>
          <w:tcPr>
            <w:tcW w:w="832" w:type="dxa"/>
            <w:vMerge w:val="continue"/>
            <w:tcBorders>
              <w:top w:val="single" w:color="auto" w:sz="4" w:space="0"/>
              <w:left w:val="single" w:color="auto" w:sz="4" w:space="0"/>
              <w:bottom w:val="single" w:color="auto" w:sz="4" w:space="0"/>
              <w:right w:val="single" w:color="auto" w:sz="4" w:space="0"/>
            </w:tcBorders>
            <w:vAlign w:val="center"/>
          </w:tcPr>
          <w:p w14:paraId="23769417">
            <w:pPr>
              <w:widowControl/>
              <w:jc w:val="left"/>
              <w:rPr>
                <w:rFonts w:hint="default" w:ascii="Times New Roman" w:hAnsi="Times New Roman" w:cs="Times New Roman"/>
                <w:kern w:val="0"/>
                <w:sz w:val="24"/>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14:paraId="171BFDFD">
            <w:pPr>
              <w:widowControl/>
              <w:jc w:val="left"/>
              <w:rPr>
                <w:rFonts w:hint="default" w:ascii="Times New Roman" w:hAnsi="Times New Roman" w:cs="Times New Roman"/>
                <w:kern w:val="0"/>
                <w:sz w:val="24"/>
              </w:rPr>
            </w:pPr>
          </w:p>
        </w:tc>
        <w:tc>
          <w:tcPr>
            <w:tcW w:w="245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7EB9F44">
            <w:pPr>
              <w:widowControl/>
              <w:jc w:val="left"/>
              <w:rPr>
                <w:rFonts w:hint="default" w:ascii="Times New Roman" w:hAnsi="Times New Roman" w:cs="Times New Roman"/>
                <w:kern w:val="0"/>
                <w:sz w:val="24"/>
              </w:rPr>
            </w:pPr>
            <w:r>
              <w:rPr>
                <w:rFonts w:hint="default" w:ascii="Times New Roman" w:hAnsi="Times New Roman" w:cs="Times New Roman"/>
                <w:kern w:val="0"/>
                <w:sz w:val="24"/>
              </w:rPr>
              <w:t>7.属于行政执法案卷</w:t>
            </w:r>
          </w:p>
        </w:tc>
        <w:tc>
          <w:tcPr>
            <w:tcW w:w="5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549AAB4">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7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6267B4E">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D5536DA">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8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9262907">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c>
          <w:tcPr>
            <w:tcW w:w="8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800D799">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8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35BCB32">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9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38F0300">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r>
      <w:tr w14:paraId="4D5D87F0">
        <w:tblPrEx>
          <w:tblCellMar>
            <w:top w:w="0" w:type="dxa"/>
            <w:left w:w="0" w:type="dxa"/>
            <w:bottom w:w="0" w:type="dxa"/>
            <w:right w:w="0" w:type="dxa"/>
          </w:tblCellMar>
        </w:tblPrEx>
        <w:trPr>
          <w:trHeight w:val="795" w:hRule="atLeast"/>
          <w:jc w:val="center"/>
        </w:trPr>
        <w:tc>
          <w:tcPr>
            <w:tcW w:w="832" w:type="dxa"/>
            <w:vMerge w:val="continue"/>
            <w:tcBorders>
              <w:top w:val="single" w:color="auto" w:sz="4" w:space="0"/>
              <w:left w:val="single" w:color="auto" w:sz="4" w:space="0"/>
              <w:bottom w:val="single" w:color="auto" w:sz="4" w:space="0"/>
              <w:right w:val="single" w:color="auto" w:sz="4" w:space="0"/>
            </w:tcBorders>
            <w:vAlign w:val="center"/>
          </w:tcPr>
          <w:p w14:paraId="2077E8DB">
            <w:pPr>
              <w:widowControl/>
              <w:jc w:val="left"/>
              <w:rPr>
                <w:rFonts w:hint="default" w:ascii="Times New Roman" w:hAnsi="Times New Roman" w:cs="Times New Roman"/>
                <w:kern w:val="0"/>
                <w:sz w:val="24"/>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14:paraId="332CD07B">
            <w:pPr>
              <w:widowControl/>
              <w:jc w:val="left"/>
              <w:rPr>
                <w:rFonts w:hint="default" w:ascii="Times New Roman" w:hAnsi="Times New Roman" w:cs="Times New Roman"/>
                <w:kern w:val="0"/>
                <w:sz w:val="24"/>
              </w:rPr>
            </w:pPr>
          </w:p>
        </w:tc>
        <w:tc>
          <w:tcPr>
            <w:tcW w:w="245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946DDFE">
            <w:pPr>
              <w:widowControl/>
              <w:jc w:val="left"/>
              <w:rPr>
                <w:rFonts w:hint="default" w:ascii="Times New Roman" w:hAnsi="Times New Roman" w:cs="Times New Roman"/>
                <w:kern w:val="0"/>
                <w:sz w:val="24"/>
              </w:rPr>
            </w:pPr>
            <w:r>
              <w:rPr>
                <w:rFonts w:hint="default" w:ascii="Times New Roman" w:hAnsi="Times New Roman" w:cs="Times New Roman"/>
                <w:kern w:val="0"/>
                <w:sz w:val="24"/>
              </w:rPr>
              <w:t>8.属于行政查询事项</w:t>
            </w:r>
          </w:p>
        </w:tc>
        <w:tc>
          <w:tcPr>
            <w:tcW w:w="5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EBF34EA">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c>
          <w:tcPr>
            <w:tcW w:w="7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85DAE1A">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c>
          <w:tcPr>
            <w:tcW w:w="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CED0506">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c>
          <w:tcPr>
            <w:tcW w:w="8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BE66808">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c>
          <w:tcPr>
            <w:tcW w:w="8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131E53A">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8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233D89B">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c>
          <w:tcPr>
            <w:tcW w:w="9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A0999C9">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r>
      <w:tr w14:paraId="6944EFF4">
        <w:tblPrEx>
          <w:tblCellMar>
            <w:top w:w="0" w:type="dxa"/>
            <w:left w:w="0" w:type="dxa"/>
            <w:bottom w:w="0" w:type="dxa"/>
            <w:right w:w="0" w:type="dxa"/>
          </w:tblCellMar>
        </w:tblPrEx>
        <w:trPr>
          <w:jc w:val="center"/>
        </w:trPr>
        <w:tc>
          <w:tcPr>
            <w:tcW w:w="832" w:type="dxa"/>
            <w:vMerge w:val="continue"/>
            <w:tcBorders>
              <w:top w:val="single" w:color="auto" w:sz="4" w:space="0"/>
              <w:left w:val="single" w:color="auto" w:sz="4" w:space="0"/>
              <w:right w:val="single" w:color="auto" w:sz="8" w:space="0"/>
            </w:tcBorders>
            <w:vAlign w:val="center"/>
          </w:tcPr>
          <w:p w14:paraId="1834ECD0">
            <w:pPr>
              <w:widowControl/>
              <w:jc w:val="left"/>
              <w:rPr>
                <w:rFonts w:hint="default" w:ascii="Times New Roman" w:hAnsi="Times New Roman" w:cs="Times New Roman"/>
                <w:kern w:val="0"/>
                <w:sz w:val="24"/>
              </w:rPr>
            </w:pPr>
          </w:p>
        </w:tc>
        <w:tc>
          <w:tcPr>
            <w:tcW w:w="936" w:type="dxa"/>
            <w:vMerge w:val="restar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416DAD3F">
            <w:pPr>
              <w:widowControl/>
              <w:jc w:val="left"/>
              <w:rPr>
                <w:rFonts w:hint="default" w:ascii="Times New Roman" w:hAnsi="Times New Roman" w:cs="Times New Roman"/>
                <w:kern w:val="0"/>
                <w:sz w:val="24"/>
              </w:rPr>
            </w:pPr>
            <w:r>
              <w:rPr>
                <w:rFonts w:hint="default" w:ascii="Times New Roman" w:hAnsi="Times New Roman" w:cs="Times New Roman"/>
                <w:kern w:val="0"/>
                <w:sz w:val="24"/>
              </w:rPr>
              <w:t>（四）无法提供</w:t>
            </w:r>
          </w:p>
        </w:tc>
        <w:tc>
          <w:tcPr>
            <w:tcW w:w="2455" w:type="dxa"/>
            <w:gridSpan w:val="2"/>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279C20E1">
            <w:pPr>
              <w:widowControl/>
              <w:jc w:val="left"/>
              <w:rPr>
                <w:rFonts w:hint="default" w:ascii="Times New Roman" w:hAnsi="Times New Roman" w:cs="Times New Roman"/>
                <w:kern w:val="0"/>
                <w:sz w:val="24"/>
              </w:rPr>
            </w:pPr>
            <w:r>
              <w:rPr>
                <w:rFonts w:hint="default" w:ascii="Times New Roman" w:hAnsi="Times New Roman" w:cs="Times New Roman"/>
                <w:kern w:val="0"/>
                <w:sz w:val="24"/>
              </w:rPr>
              <w:t>1.本机关不掌握相关政府信息</w:t>
            </w:r>
          </w:p>
        </w:tc>
        <w:tc>
          <w:tcPr>
            <w:tcW w:w="59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2BA62D28">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c>
          <w:tcPr>
            <w:tcW w:w="750"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211F3412">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720"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451D5687">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840"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118D5788">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810"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7663B1C1">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810"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69A71F8A">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c>
          <w:tcPr>
            <w:tcW w:w="944"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4B71D6A9">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r>
      <w:tr w14:paraId="33FE1DCB">
        <w:tblPrEx>
          <w:tblCellMar>
            <w:top w:w="0" w:type="dxa"/>
            <w:left w:w="0" w:type="dxa"/>
            <w:bottom w:w="0" w:type="dxa"/>
            <w:right w:w="0" w:type="dxa"/>
          </w:tblCellMar>
        </w:tblPrEx>
        <w:trPr>
          <w:jc w:val="center"/>
        </w:trPr>
        <w:tc>
          <w:tcPr>
            <w:tcW w:w="832" w:type="dxa"/>
            <w:vMerge w:val="continue"/>
            <w:tcBorders>
              <w:left w:val="single" w:color="auto" w:sz="4" w:space="0"/>
              <w:right w:val="single" w:color="auto" w:sz="8" w:space="0"/>
            </w:tcBorders>
            <w:vAlign w:val="center"/>
          </w:tcPr>
          <w:p w14:paraId="14B64653">
            <w:pPr>
              <w:widowControl/>
              <w:jc w:val="left"/>
              <w:rPr>
                <w:rFonts w:hint="default" w:ascii="Times New Roman" w:hAnsi="Times New Roman" w:cs="Times New Roman"/>
                <w:kern w:val="0"/>
                <w:sz w:val="24"/>
              </w:rPr>
            </w:pPr>
          </w:p>
        </w:tc>
        <w:tc>
          <w:tcPr>
            <w:tcW w:w="936" w:type="dxa"/>
            <w:vMerge w:val="continue"/>
            <w:tcBorders>
              <w:top w:val="nil"/>
              <w:left w:val="nil"/>
              <w:bottom w:val="single" w:color="auto" w:sz="8" w:space="0"/>
              <w:right w:val="single" w:color="auto" w:sz="8" w:space="0"/>
            </w:tcBorders>
            <w:vAlign w:val="center"/>
          </w:tcPr>
          <w:p w14:paraId="2FB49A19">
            <w:pPr>
              <w:widowControl/>
              <w:jc w:val="left"/>
              <w:rPr>
                <w:rFonts w:hint="default" w:ascii="Times New Roman" w:hAnsi="Times New Roman" w:cs="Times New Roman"/>
                <w:kern w:val="0"/>
                <w:sz w:val="24"/>
              </w:rPr>
            </w:pPr>
          </w:p>
        </w:tc>
        <w:tc>
          <w:tcPr>
            <w:tcW w:w="245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3E88708C">
            <w:pPr>
              <w:widowControl/>
              <w:jc w:val="left"/>
              <w:rPr>
                <w:rFonts w:hint="default" w:ascii="Times New Roman" w:hAnsi="Times New Roman" w:cs="Times New Roman"/>
                <w:kern w:val="0"/>
                <w:sz w:val="24"/>
              </w:rPr>
            </w:pPr>
            <w:r>
              <w:rPr>
                <w:rFonts w:hint="default" w:ascii="Times New Roman" w:hAnsi="Times New Roman" w:cs="Times New Roman"/>
                <w:kern w:val="0"/>
                <w:sz w:val="24"/>
              </w:rPr>
              <w:t>2.没有现成信息需要另行制作</w:t>
            </w:r>
          </w:p>
        </w:tc>
        <w:tc>
          <w:tcPr>
            <w:tcW w:w="592" w:type="dxa"/>
            <w:tcBorders>
              <w:top w:val="nil"/>
              <w:left w:val="nil"/>
              <w:bottom w:val="single" w:color="auto" w:sz="8" w:space="0"/>
              <w:right w:val="single" w:color="auto" w:sz="8" w:space="0"/>
            </w:tcBorders>
            <w:tcMar>
              <w:top w:w="0" w:type="dxa"/>
              <w:left w:w="108" w:type="dxa"/>
              <w:bottom w:w="0" w:type="dxa"/>
              <w:right w:w="108" w:type="dxa"/>
            </w:tcMar>
            <w:vAlign w:val="center"/>
          </w:tcPr>
          <w:p w14:paraId="13527EEF">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750" w:type="dxa"/>
            <w:tcBorders>
              <w:top w:val="nil"/>
              <w:left w:val="nil"/>
              <w:bottom w:val="single" w:color="auto" w:sz="8" w:space="0"/>
              <w:right w:val="single" w:color="auto" w:sz="8" w:space="0"/>
            </w:tcBorders>
            <w:tcMar>
              <w:top w:w="0" w:type="dxa"/>
              <w:left w:w="108" w:type="dxa"/>
              <w:bottom w:w="0" w:type="dxa"/>
              <w:right w:w="108" w:type="dxa"/>
            </w:tcMar>
            <w:vAlign w:val="center"/>
          </w:tcPr>
          <w:p w14:paraId="5EDC42A8">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42F60AD6">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840" w:type="dxa"/>
            <w:tcBorders>
              <w:top w:val="nil"/>
              <w:left w:val="nil"/>
              <w:bottom w:val="single" w:color="auto" w:sz="8" w:space="0"/>
              <w:right w:val="single" w:color="auto" w:sz="8" w:space="0"/>
            </w:tcBorders>
            <w:tcMar>
              <w:top w:w="0" w:type="dxa"/>
              <w:left w:w="108" w:type="dxa"/>
              <w:bottom w:w="0" w:type="dxa"/>
              <w:right w:w="108" w:type="dxa"/>
            </w:tcMar>
            <w:vAlign w:val="center"/>
          </w:tcPr>
          <w:p w14:paraId="740A8B7B">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810" w:type="dxa"/>
            <w:tcBorders>
              <w:top w:val="nil"/>
              <w:left w:val="nil"/>
              <w:bottom w:val="single" w:color="auto" w:sz="8" w:space="0"/>
              <w:right w:val="single" w:color="auto" w:sz="8" w:space="0"/>
            </w:tcBorders>
            <w:tcMar>
              <w:top w:w="0" w:type="dxa"/>
              <w:left w:w="108" w:type="dxa"/>
              <w:bottom w:w="0" w:type="dxa"/>
              <w:right w:w="108" w:type="dxa"/>
            </w:tcMar>
            <w:vAlign w:val="center"/>
          </w:tcPr>
          <w:p w14:paraId="5395E26C">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810" w:type="dxa"/>
            <w:tcBorders>
              <w:top w:val="nil"/>
              <w:left w:val="nil"/>
              <w:bottom w:val="single" w:color="auto" w:sz="8" w:space="0"/>
              <w:right w:val="single" w:color="auto" w:sz="8" w:space="0"/>
            </w:tcBorders>
            <w:tcMar>
              <w:top w:w="0" w:type="dxa"/>
              <w:left w:w="108" w:type="dxa"/>
              <w:bottom w:w="0" w:type="dxa"/>
              <w:right w:w="108" w:type="dxa"/>
            </w:tcMar>
            <w:vAlign w:val="center"/>
          </w:tcPr>
          <w:p w14:paraId="381C2313">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944" w:type="dxa"/>
            <w:tcBorders>
              <w:top w:val="nil"/>
              <w:left w:val="nil"/>
              <w:bottom w:val="single" w:color="auto" w:sz="8" w:space="0"/>
              <w:right w:val="single" w:color="auto" w:sz="8" w:space="0"/>
            </w:tcBorders>
            <w:tcMar>
              <w:top w:w="0" w:type="dxa"/>
              <w:left w:w="108" w:type="dxa"/>
              <w:bottom w:w="0" w:type="dxa"/>
              <w:right w:w="108" w:type="dxa"/>
            </w:tcMar>
            <w:vAlign w:val="center"/>
          </w:tcPr>
          <w:p w14:paraId="2A7A6193">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r>
      <w:tr w14:paraId="2199DE55">
        <w:tblPrEx>
          <w:tblCellMar>
            <w:top w:w="0" w:type="dxa"/>
            <w:left w:w="0" w:type="dxa"/>
            <w:bottom w:w="0" w:type="dxa"/>
            <w:right w:w="0" w:type="dxa"/>
          </w:tblCellMar>
        </w:tblPrEx>
        <w:trPr>
          <w:jc w:val="center"/>
        </w:trPr>
        <w:tc>
          <w:tcPr>
            <w:tcW w:w="832" w:type="dxa"/>
            <w:vMerge w:val="continue"/>
            <w:tcBorders>
              <w:left w:val="single" w:color="auto" w:sz="4" w:space="0"/>
              <w:right w:val="single" w:color="auto" w:sz="8" w:space="0"/>
            </w:tcBorders>
            <w:vAlign w:val="center"/>
          </w:tcPr>
          <w:p w14:paraId="36C9C2F9">
            <w:pPr>
              <w:widowControl/>
              <w:jc w:val="left"/>
              <w:rPr>
                <w:rFonts w:hint="default" w:ascii="Times New Roman" w:hAnsi="Times New Roman" w:cs="Times New Roman"/>
                <w:kern w:val="0"/>
                <w:sz w:val="24"/>
              </w:rPr>
            </w:pPr>
          </w:p>
        </w:tc>
        <w:tc>
          <w:tcPr>
            <w:tcW w:w="936" w:type="dxa"/>
            <w:vMerge w:val="continue"/>
            <w:tcBorders>
              <w:top w:val="nil"/>
              <w:left w:val="nil"/>
              <w:bottom w:val="single" w:color="auto" w:sz="8" w:space="0"/>
              <w:right w:val="single" w:color="auto" w:sz="8" w:space="0"/>
            </w:tcBorders>
            <w:vAlign w:val="center"/>
          </w:tcPr>
          <w:p w14:paraId="75499635">
            <w:pPr>
              <w:widowControl/>
              <w:jc w:val="left"/>
              <w:rPr>
                <w:rFonts w:hint="default" w:ascii="Times New Roman" w:hAnsi="Times New Roman" w:cs="Times New Roman"/>
                <w:kern w:val="0"/>
                <w:sz w:val="24"/>
              </w:rPr>
            </w:pPr>
          </w:p>
        </w:tc>
        <w:tc>
          <w:tcPr>
            <w:tcW w:w="245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23146199">
            <w:pPr>
              <w:widowControl/>
              <w:jc w:val="left"/>
              <w:rPr>
                <w:rFonts w:hint="default" w:ascii="Times New Roman" w:hAnsi="Times New Roman" w:cs="Times New Roman"/>
                <w:kern w:val="0"/>
                <w:sz w:val="24"/>
              </w:rPr>
            </w:pPr>
            <w:r>
              <w:rPr>
                <w:rFonts w:hint="default" w:ascii="Times New Roman" w:hAnsi="Times New Roman" w:cs="Times New Roman"/>
                <w:kern w:val="0"/>
                <w:sz w:val="24"/>
              </w:rPr>
              <w:t>3.补正后申请内容仍不明确</w:t>
            </w:r>
          </w:p>
        </w:tc>
        <w:tc>
          <w:tcPr>
            <w:tcW w:w="592" w:type="dxa"/>
            <w:tcBorders>
              <w:top w:val="nil"/>
              <w:left w:val="nil"/>
              <w:bottom w:val="single" w:color="auto" w:sz="8" w:space="0"/>
              <w:right w:val="single" w:color="auto" w:sz="8" w:space="0"/>
            </w:tcBorders>
            <w:tcMar>
              <w:top w:w="0" w:type="dxa"/>
              <w:left w:w="108" w:type="dxa"/>
              <w:bottom w:w="0" w:type="dxa"/>
              <w:right w:w="108" w:type="dxa"/>
            </w:tcMar>
            <w:vAlign w:val="center"/>
          </w:tcPr>
          <w:p w14:paraId="5FF0E540">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750" w:type="dxa"/>
            <w:tcBorders>
              <w:top w:val="nil"/>
              <w:left w:val="nil"/>
              <w:bottom w:val="single" w:color="auto" w:sz="8" w:space="0"/>
              <w:right w:val="single" w:color="auto" w:sz="8" w:space="0"/>
            </w:tcBorders>
            <w:tcMar>
              <w:top w:w="0" w:type="dxa"/>
              <w:left w:w="108" w:type="dxa"/>
              <w:bottom w:w="0" w:type="dxa"/>
              <w:right w:w="108" w:type="dxa"/>
            </w:tcMar>
            <w:vAlign w:val="center"/>
          </w:tcPr>
          <w:p w14:paraId="3797AAB5">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507CAF27">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840" w:type="dxa"/>
            <w:tcBorders>
              <w:top w:val="nil"/>
              <w:left w:val="nil"/>
              <w:bottom w:val="single" w:color="auto" w:sz="8" w:space="0"/>
              <w:right w:val="single" w:color="auto" w:sz="8" w:space="0"/>
            </w:tcBorders>
            <w:tcMar>
              <w:top w:w="0" w:type="dxa"/>
              <w:left w:w="108" w:type="dxa"/>
              <w:bottom w:w="0" w:type="dxa"/>
              <w:right w:w="108" w:type="dxa"/>
            </w:tcMar>
            <w:vAlign w:val="center"/>
          </w:tcPr>
          <w:p w14:paraId="5A585D5B">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810" w:type="dxa"/>
            <w:tcBorders>
              <w:top w:val="nil"/>
              <w:left w:val="nil"/>
              <w:bottom w:val="single" w:color="auto" w:sz="8" w:space="0"/>
              <w:right w:val="single" w:color="auto" w:sz="8" w:space="0"/>
            </w:tcBorders>
            <w:tcMar>
              <w:top w:w="0" w:type="dxa"/>
              <w:left w:w="108" w:type="dxa"/>
              <w:bottom w:w="0" w:type="dxa"/>
              <w:right w:w="108" w:type="dxa"/>
            </w:tcMar>
            <w:vAlign w:val="center"/>
          </w:tcPr>
          <w:p w14:paraId="0B02655F">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810" w:type="dxa"/>
            <w:tcBorders>
              <w:top w:val="nil"/>
              <w:left w:val="nil"/>
              <w:bottom w:val="single" w:color="auto" w:sz="8" w:space="0"/>
              <w:right w:val="single" w:color="auto" w:sz="8" w:space="0"/>
            </w:tcBorders>
            <w:tcMar>
              <w:top w:w="0" w:type="dxa"/>
              <w:left w:w="108" w:type="dxa"/>
              <w:bottom w:w="0" w:type="dxa"/>
              <w:right w:w="108" w:type="dxa"/>
            </w:tcMar>
            <w:vAlign w:val="center"/>
          </w:tcPr>
          <w:p w14:paraId="75F7A3E8">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c>
          <w:tcPr>
            <w:tcW w:w="944" w:type="dxa"/>
            <w:tcBorders>
              <w:top w:val="nil"/>
              <w:left w:val="nil"/>
              <w:bottom w:val="single" w:color="auto" w:sz="8" w:space="0"/>
              <w:right w:val="single" w:color="auto" w:sz="8" w:space="0"/>
            </w:tcBorders>
            <w:tcMar>
              <w:top w:w="0" w:type="dxa"/>
              <w:left w:w="108" w:type="dxa"/>
              <w:bottom w:w="0" w:type="dxa"/>
              <w:right w:w="108" w:type="dxa"/>
            </w:tcMar>
            <w:vAlign w:val="center"/>
          </w:tcPr>
          <w:p w14:paraId="3857F68A">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r>
      <w:tr w14:paraId="4545150D">
        <w:tblPrEx>
          <w:tblCellMar>
            <w:top w:w="0" w:type="dxa"/>
            <w:left w:w="0" w:type="dxa"/>
            <w:bottom w:w="0" w:type="dxa"/>
            <w:right w:w="0" w:type="dxa"/>
          </w:tblCellMar>
        </w:tblPrEx>
        <w:trPr>
          <w:jc w:val="center"/>
        </w:trPr>
        <w:tc>
          <w:tcPr>
            <w:tcW w:w="832" w:type="dxa"/>
            <w:vMerge w:val="continue"/>
            <w:tcBorders>
              <w:left w:val="single" w:color="auto" w:sz="4" w:space="0"/>
              <w:right w:val="single" w:color="auto" w:sz="8" w:space="0"/>
            </w:tcBorders>
            <w:vAlign w:val="center"/>
          </w:tcPr>
          <w:p w14:paraId="26F32052">
            <w:pPr>
              <w:widowControl/>
              <w:jc w:val="left"/>
              <w:rPr>
                <w:rFonts w:hint="default" w:ascii="Times New Roman" w:hAnsi="Times New Roman" w:cs="Times New Roman"/>
                <w:kern w:val="0"/>
                <w:sz w:val="24"/>
              </w:rPr>
            </w:pPr>
          </w:p>
        </w:tc>
        <w:tc>
          <w:tcPr>
            <w:tcW w:w="93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582BC187">
            <w:pPr>
              <w:widowControl/>
              <w:jc w:val="left"/>
              <w:rPr>
                <w:rFonts w:hint="default" w:ascii="Times New Roman" w:hAnsi="Times New Roman" w:cs="Times New Roman"/>
                <w:kern w:val="0"/>
                <w:sz w:val="24"/>
              </w:rPr>
            </w:pPr>
            <w:r>
              <w:rPr>
                <w:rFonts w:hint="default" w:ascii="Times New Roman" w:hAnsi="Times New Roman" w:cs="Times New Roman"/>
                <w:kern w:val="0"/>
                <w:sz w:val="24"/>
              </w:rPr>
              <w:t>（五）不予处理</w:t>
            </w:r>
          </w:p>
        </w:tc>
        <w:tc>
          <w:tcPr>
            <w:tcW w:w="245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21AC4CC9">
            <w:pPr>
              <w:widowControl/>
              <w:jc w:val="left"/>
              <w:rPr>
                <w:rFonts w:hint="default" w:ascii="Times New Roman" w:hAnsi="Times New Roman" w:cs="Times New Roman"/>
                <w:kern w:val="0"/>
                <w:sz w:val="24"/>
              </w:rPr>
            </w:pPr>
            <w:r>
              <w:rPr>
                <w:rFonts w:hint="default" w:ascii="Times New Roman" w:hAnsi="Times New Roman" w:cs="Times New Roman"/>
                <w:kern w:val="0"/>
                <w:sz w:val="24"/>
              </w:rPr>
              <w:t>1.信访举报投诉类申请</w:t>
            </w:r>
          </w:p>
        </w:tc>
        <w:tc>
          <w:tcPr>
            <w:tcW w:w="592" w:type="dxa"/>
            <w:tcBorders>
              <w:top w:val="nil"/>
              <w:left w:val="nil"/>
              <w:bottom w:val="single" w:color="auto" w:sz="8" w:space="0"/>
              <w:right w:val="single" w:color="auto" w:sz="8" w:space="0"/>
            </w:tcBorders>
            <w:tcMar>
              <w:top w:w="0" w:type="dxa"/>
              <w:left w:w="108" w:type="dxa"/>
              <w:bottom w:w="0" w:type="dxa"/>
              <w:right w:w="108" w:type="dxa"/>
            </w:tcMar>
            <w:vAlign w:val="center"/>
          </w:tcPr>
          <w:p w14:paraId="6A0A6E58">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750" w:type="dxa"/>
            <w:tcBorders>
              <w:top w:val="nil"/>
              <w:left w:val="nil"/>
              <w:bottom w:val="single" w:color="auto" w:sz="8" w:space="0"/>
              <w:right w:val="single" w:color="auto" w:sz="8" w:space="0"/>
            </w:tcBorders>
            <w:tcMar>
              <w:top w:w="0" w:type="dxa"/>
              <w:left w:w="108" w:type="dxa"/>
              <w:bottom w:w="0" w:type="dxa"/>
              <w:right w:w="108" w:type="dxa"/>
            </w:tcMar>
            <w:vAlign w:val="center"/>
          </w:tcPr>
          <w:p w14:paraId="2D381012">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5ACD3DCE">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840" w:type="dxa"/>
            <w:tcBorders>
              <w:top w:val="nil"/>
              <w:left w:val="nil"/>
              <w:bottom w:val="single" w:color="auto" w:sz="8" w:space="0"/>
              <w:right w:val="single" w:color="auto" w:sz="8" w:space="0"/>
            </w:tcBorders>
            <w:tcMar>
              <w:top w:w="0" w:type="dxa"/>
              <w:left w:w="108" w:type="dxa"/>
              <w:bottom w:w="0" w:type="dxa"/>
              <w:right w:w="108" w:type="dxa"/>
            </w:tcMar>
            <w:vAlign w:val="center"/>
          </w:tcPr>
          <w:p w14:paraId="0EC8FBAE">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810" w:type="dxa"/>
            <w:tcBorders>
              <w:top w:val="nil"/>
              <w:left w:val="nil"/>
              <w:bottom w:val="single" w:color="auto" w:sz="8" w:space="0"/>
              <w:right w:val="single" w:color="auto" w:sz="8" w:space="0"/>
            </w:tcBorders>
            <w:tcMar>
              <w:top w:w="0" w:type="dxa"/>
              <w:left w:w="108" w:type="dxa"/>
              <w:bottom w:w="0" w:type="dxa"/>
              <w:right w:w="108" w:type="dxa"/>
            </w:tcMar>
            <w:vAlign w:val="center"/>
          </w:tcPr>
          <w:p w14:paraId="4F6BEEA5">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810" w:type="dxa"/>
            <w:tcBorders>
              <w:top w:val="nil"/>
              <w:left w:val="nil"/>
              <w:bottom w:val="single" w:color="auto" w:sz="8" w:space="0"/>
              <w:right w:val="single" w:color="auto" w:sz="8" w:space="0"/>
            </w:tcBorders>
            <w:tcMar>
              <w:top w:w="0" w:type="dxa"/>
              <w:left w:w="108" w:type="dxa"/>
              <w:bottom w:w="0" w:type="dxa"/>
              <w:right w:w="108" w:type="dxa"/>
            </w:tcMar>
            <w:vAlign w:val="center"/>
          </w:tcPr>
          <w:p w14:paraId="7AAEFEC3">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944" w:type="dxa"/>
            <w:tcBorders>
              <w:top w:val="nil"/>
              <w:left w:val="nil"/>
              <w:bottom w:val="single" w:color="auto" w:sz="8" w:space="0"/>
              <w:right w:val="single" w:color="auto" w:sz="8" w:space="0"/>
            </w:tcBorders>
            <w:tcMar>
              <w:top w:w="0" w:type="dxa"/>
              <w:left w:w="108" w:type="dxa"/>
              <w:bottom w:w="0" w:type="dxa"/>
              <w:right w:w="108" w:type="dxa"/>
            </w:tcMar>
            <w:vAlign w:val="center"/>
          </w:tcPr>
          <w:p w14:paraId="26708257">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r>
      <w:tr w14:paraId="17DE1372">
        <w:tblPrEx>
          <w:tblCellMar>
            <w:top w:w="0" w:type="dxa"/>
            <w:left w:w="0" w:type="dxa"/>
            <w:bottom w:w="0" w:type="dxa"/>
            <w:right w:w="0" w:type="dxa"/>
          </w:tblCellMar>
        </w:tblPrEx>
        <w:trPr>
          <w:trHeight w:val="730" w:hRule="atLeast"/>
          <w:jc w:val="center"/>
        </w:trPr>
        <w:tc>
          <w:tcPr>
            <w:tcW w:w="832" w:type="dxa"/>
            <w:vMerge w:val="continue"/>
            <w:tcBorders>
              <w:left w:val="single" w:color="auto" w:sz="4" w:space="0"/>
              <w:right w:val="single" w:color="auto" w:sz="8" w:space="0"/>
            </w:tcBorders>
            <w:vAlign w:val="center"/>
          </w:tcPr>
          <w:p w14:paraId="06457E93">
            <w:pPr>
              <w:widowControl/>
              <w:jc w:val="left"/>
              <w:rPr>
                <w:rFonts w:hint="default" w:ascii="Times New Roman" w:hAnsi="Times New Roman" w:cs="Times New Roman"/>
                <w:kern w:val="0"/>
                <w:sz w:val="24"/>
              </w:rPr>
            </w:pPr>
          </w:p>
        </w:tc>
        <w:tc>
          <w:tcPr>
            <w:tcW w:w="936" w:type="dxa"/>
            <w:vMerge w:val="continue"/>
            <w:tcBorders>
              <w:top w:val="nil"/>
              <w:left w:val="nil"/>
              <w:bottom w:val="single" w:color="auto" w:sz="8" w:space="0"/>
              <w:right w:val="single" w:color="auto" w:sz="8" w:space="0"/>
            </w:tcBorders>
            <w:vAlign w:val="center"/>
          </w:tcPr>
          <w:p w14:paraId="331581A1">
            <w:pPr>
              <w:widowControl/>
              <w:jc w:val="left"/>
              <w:rPr>
                <w:rFonts w:hint="default" w:ascii="Times New Roman" w:hAnsi="Times New Roman" w:cs="Times New Roman"/>
                <w:kern w:val="0"/>
                <w:sz w:val="24"/>
              </w:rPr>
            </w:pPr>
          </w:p>
        </w:tc>
        <w:tc>
          <w:tcPr>
            <w:tcW w:w="245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5B1AC81E">
            <w:pPr>
              <w:widowControl/>
              <w:jc w:val="left"/>
              <w:rPr>
                <w:rFonts w:hint="default" w:ascii="Times New Roman" w:hAnsi="Times New Roman" w:cs="Times New Roman"/>
                <w:kern w:val="0"/>
                <w:sz w:val="24"/>
              </w:rPr>
            </w:pPr>
            <w:r>
              <w:rPr>
                <w:rFonts w:hint="default" w:ascii="Times New Roman" w:hAnsi="Times New Roman" w:cs="Times New Roman"/>
                <w:kern w:val="0"/>
                <w:sz w:val="24"/>
              </w:rPr>
              <w:t>2.重复申请</w:t>
            </w:r>
          </w:p>
        </w:tc>
        <w:tc>
          <w:tcPr>
            <w:tcW w:w="592" w:type="dxa"/>
            <w:tcBorders>
              <w:top w:val="nil"/>
              <w:left w:val="nil"/>
              <w:bottom w:val="single" w:color="auto" w:sz="8" w:space="0"/>
              <w:right w:val="single" w:color="auto" w:sz="8" w:space="0"/>
            </w:tcBorders>
            <w:tcMar>
              <w:top w:w="0" w:type="dxa"/>
              <w:left w:w="108" w:type="dxa"/>
              <w:bottom w:w="0" w:type="dxa"/>
              <w:right w:w="108" w:type="dxa"/>
            </w:tcMar>
            <w:vAlign w:val="center"/>
          </w:tcPr>
          <w:p w14:paraId="2D7BFD71">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750" w:type="dxa"/>
            <w:tcBorders>
              <w:top w:val="nil"/>
              <w:left w:val="nil"/>
              <w:bottom w:val="single" w:color="auto" w:sz="8" w:space="0"/>
              <w:right w:val="single" w:color="auto" w:sz="8" w:space="0"/>
            </w:tcBorders>
            <w:tcMar>
              <w:top w:w="0" w:type="dxa"/>
              <w:left w:w="108" w:type="dxa"/>
              <w:bottom w:w="0" w:type="dxa"/>
              <w:right w:w="108" w:type="dxa"/>
            </w:tcMar>
            <w:vAlign w:val="center"/>
          </w:tcPr>
          <w:p w14:paraId="08B6AA07">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62A57714">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840" w:type="dxa"/>
            <w:tcBorders>
              <w:top w:val="nil"/>
              <w:left w:val="nil"/>
              <w:bottom w:val="single" w:color="auto" w:sz="8" w:space="0"/>
              <w:right w:val="single" w:color="auto" w:sz="8" w:space="0"/>
            </w:tcBorders>
            <w:tcMar>
              <w:top w:w="0" w:type="dxa"/>
              <w:left w:w="108" w:type="dxa"/>
              <w:bottom w:w="0" w:type="dxa"/>
              <w:right w:w="108" w:type="dxa"/>
            </w:tcMar>
            <w:vAlign w:val="center"/>
          </w:tcPr>
          <w:p w14:paraId="00D61E60">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810" w:type="dxa"/>
            <w:tcBorders>
              <w:top w:val="nil"/>
              <w:left w:val="nil"/>
              <w:bottom w:val="single" w:color="auto" w:sz="8" w:space="0"/>
              <w:right w:val="single" w:color="auto" w:sz="8" w:space="0"/>
            </w:tcBorders>
            <w:tcMar>
              <w:top w:w="0" w:type="dxa"/>
              <w:left w:w="108" w:type="dxa"/>
              <w:bottom w:w="0" w:type="dxa"/>
              <w:right w:w="108" w:type="dxa"/>
            </w:tcMar>
            <w:vAlign w:val="center"/>
          </w:tcPr>
          <w:p w14:paraId="3157EFC4">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810" w:type="dxa"/>
            <w:tcBorders>
              <w:top w:val="nil"/>
              <w:left w:val="nil"/>
              <w:bottom w:val="single" w:color="auto" w:sz="8" w:space="0"/>
              <w:right w:val="single" w:color="auto" w:sz="8" w:space="0"/>
            </w:tcBorders>
            <w:tcMar>
              <w:top w:w="0" w:type="dxa"/>
              <w:left w:w="108" w:type="dxa"/>
              <w:bottom w:w="0" w:type="dxa"/>
              <w:right w:w="108" w:type="dxa"/>
            </w:tcMar>
            <w:vAlign w:val="center"/>
          </w:tcPr>
          <w:p w14:paraId="1595F019">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944" w:type="dxa"/>
            <w:tcBorders>
              <w:top w:val="nil"/>
              <w:left w:val="nil"/>
              <w:bottom w:val="single" w:color="auto" w:sz="8" w:space="0"/>
              <w:right w:val="single" w:color="auto" w:sz="8" w:space="0"/>
            </w:tcBorders>
            <w:tcMar>
              <w:top w:w="0" w:type="dxa"/>
              <w:left w:w="108" w:type="dxa"/>
              <w:bottom w:w="0" w:type="dxa"/>
              <w:right w:w="108" w:type="dxa"/>
            </w:tcMar>
            <w:vAlign w:val="center"/>
          </w:tcPr>
          <w:p w14:paraId="3428AF69">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r>
      <w:tr w14:paraId="22648AD9">
        <w:tblPrEx>
          <w:tblCellMar>
            <w:top w:w="0" w:type="dxa"/>
            <w:left w:w="0" w:type="dxa"/>
            <w:bottom w:w="0" w:type="dxa"/>
            <w:right w:w="0" w:type="dxa"/>
          </w:tblCellMar>
        </w:tblPrEx>
        <w:trPr>
          <w:jc w:val="center"/>
        </w:trPr>
        <w:tc>
          <w:tcPr>
            <w:tcW w:w="832" w:type="dxa"/>
            <w:vMerge w:val="continue"/>
            <w:tcBorders>
              <w:left w:val="single" w:color="auto" w:sz="4" w:space="0"/>
              <w:right w:val="single" w:color="auto" w:sz="8" w:space="0"/>
            </w:tcBorders>
            <w:vAlign w:val="center"/>
          </w:tcPr>
          <w:p w14:paraId="3D9CB266">
            <w:pPr>
              <w:widowControl/>
              <w:jc w:val="left"/>
              <w:rPr>
                <w:rFonts w:hint="default" w:ascii="Times New Roman" w:hAnsi="Times New Roman" w:cs="Times New Roman"/>
                <w:kern w:val="0"/>
                <w:sz w:val="24"/>
              </w:rPr>
            </w:pPr>
          </w:p>
        </w:tc>
        <w:tc>
          <w:tcPr>
            <w:tcW w:w="936" w:type="dxa"/>
            <w:vMerge w:val="continue"/>
            <w:tcBorders>
              <w:top w:val="nil"/>
              <w:left w:val="nil"/>
              <w:bottom w:val="single" w:color="auto" w:sz="8" w:space="0"/>
              <w:right w:val="single" w:color="auto" w:sz="8" w:space="0"/>
            </w:tcBorders>
            <w:vAlign w:val="center"/>
          </w:tcPr>
          <w:p w14:paraId="3F74DB2B">
            <w:pPr>
              <w:widowControl/>
              <w:jc w:val="left"/>
              <w:rPr>
                <w:rFonts w:hint="default" w:ascii="Times New Roman" w:hAnsi="Times New Roman" w:cs="Times New Roman"/>
                <w:kern w:val="0"/>
                <w:sz w:val="24"/>
              </w:rPr>
            </w:pPr>
          </w:p>
        </w:tc>
        <w:tc>
          <w:tcPr>
            <w:tcW w:w="245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0108D632">
            <w:pPr>
              <w:widowControl/>
              <w:jc w:val="left"/>
              <w:rPr>
                <w:rFonts w:hint="default" w:ascii="Times New Roman" w:hAnsi="Times New Roman" w:cs="Times New Roman"/>
                <w:kern w:val="0"/>
                <w:sz w:val="24"/>
              </w:rPr>
            </w:pPr>
            <w:r>
              <w:rPr>
                <w:rFonts w:hint="default" w:ascii="Times New Roman" w:hAnsi="Times New Roman" w:cs="Times New Roman"/>
                <w:kern w:val="0"/>
                <w:sz w:val="24"/>
              </w:rPr>
              <w:t>3.要求提供公开出版物</w:t>
            </w:r>
          </w:p>
        </w:tc>
        <w:tc>
          <w:tcPr>
            <w:tcW w:w="592" w:type="dxa"/>
            <w:tcBorders>
              <w:top w:val="nil"/>
              <w:left w:val="nil"/>
              <w:bottom w:val="single" w:color="auto" w:sz="8" w:space="0"/>
              <w:right w:val="single" w:color="auto" w:sz="8" w:space="0"/>
            </w:tcBorders>
            <w:tcMar>
              <w:top w:w="0" w:type="dxa"/>
              <w:left w:w="108" w:type="dxa"/>
              <w:bottom w:w="0" w:type="dxa"/>
              <w:right w:w="108" w:type="dxa"/>
            </w:tcMar>
            <w:vAlign w:val="center"/>
          </w:tcPr>
          <w:p w14:paraId="4B0DD9E9">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750" w:type="dxa"/>
            <w:tcBorders>
              <w:top w:val="nil"/>
              <w:left w:val="nil"/>
              <w:bottom w:val="single" w:color="auto" w:sz="8" w:space="0"/>
              <w:right w:val="single" w:color="auto" w:sz="8" w:space="0"/>
            </w:tcBorders>
            <w:tcMar>
              <w:top w:w="0" w:type="dxa"/>
              <w:left w:w="108" w:type="dxa"/>
              <w:bottom w:w="0" w:type="dxa"/>
              <w:right w:w="108" w:type="dxa"/>
            </w:tcMar>
            <w:vAlign w:val="center"/>
          </w:tcPr>
          <w:p w14:paraId="6D6D9DC1">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2149DFD0">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c>
          <w:tcPr>
            <w:tcW w:w="840" w:type="dxa"/>
            <w:tcBorders>
              <w:top w:val="nil"/>
              <w:left w:val="nil"/>
              <w:bottom w:val="single" w:color="auto" w:sz="8" w:space="0"/>
              <w:right w:val="single" w:color="auto" w:sz="8" w:space="0"/>
            </w:tcBorders>
            <w:tcMar>
              <w:top w:w="0" w:type="dxa"/>
              <w:left w:w="108" w:type="dxa"/>
              <w:bottom w:w="0" w:type="dxa"/>
              <w:right w:w="108" w:type="dxa"/>
            </w:tcMar>
            <w:vAlign w:val="center"/>
          </w:tcPr>
          <w:p w14:paraId="2A1BFB37">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810" w:type="dxa"/>
            <w:tcBorders>
              <w:top w:val="nil"/>
              <w:left w:val="nil"/>
              <w:bottom w:val="single" w:color="auto" w:sz="8" w:space="0"/>
              <w:right w:val="single" w:color="auto" w:sz="8" w:space="0"/>
            </w:tcBorders>
            <w:tcMar>
              <w:top w:w="0" w:type="dxa"/>
              <w:left w:w="108" w:type="dxa"/>
              <w:bottom w:w="0" w:type="dxa"/>
              <w:right w:w="108" w:type="dxa"/>
            </w:tcMar>
            <w:vAlign w:val="center"/>
          </w:tcPr>
          <w:p w14:paraId="0E813FDB">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810" w:type="dxa"/>
            <w:tcBorders>
              <w:top w:val="nil"/>
              <w:left w:val="nil"/>
              <w:bottom w:val="single" w:color="auto" w:sz="8" w:space="0"/>
              <w:right w:val="single" w:color="auto" w:sz="8" w:space="0"/>
            </w:tcBorders>
            <w:tcMar>
              <w:top w:w="0" w:type="dxa"/>
              <w:left w:w="108" w:type="dxa"/>
              <w:bottom w:w="0" w:type="dxa"/>
              <w:right w:w="108" w:type="dxa"/>
            </w:tcMar>
            <w:vAlign w:val="center"/>
          </w:tcPr>
          <w:p w14:paraId="0F7B63FE">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c>
          <w:tcPr>
            <w:tcW w:w="944" w:type="dxa"/>
            <w:tcBorders>
              <w:top w:val="nil"/>
              <w:left w:val="nil"/>
              <w:bottom w:val="single" w:color="auto" w:sz="8" w:space="0"/>
              <w:right w:val="single" w:color="auto" w:sz="8" w:space="0"/>
            </w:tcBorders>
            <w:tcMar>
              <w:top w:w="0" w:type="dxa"/>
              <w:left w:w="108" w:type="dxa"/>
              <w:bottom w:w="0" w:type="dxa"/>
              <w:right w:w="108" w:type="dxa"/>
            </w:tcMar>
            <w:vAlign w:val="center"/>
          </w:tcPr>
          <w:p w14:paraId="0BB7B9EE">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r>
      <w:tr w14:paraId="3169FBAA">
        <w:tblPrEx>
          <w:tblCellMar>
            <w:top w:w="0" w:type="dxa"/>
            <w:left w:w="0" w:type="dxa"/>
            <w:bottom w:w="0" w:type="dxa"/>
            <w:right w:w="0" w:type="dxa"/>
          </w:tblCellMar>
        </w:tblPrEx>
        <w:trPr>
          <w:jc w:val="center"/>
        </w:trPr>
        <w:tc>
          <w:tcPr>
            <w:tcW w:w="832" w:type="dxa"/>
            <w:vMerge w:val="continue"/>
            <w:tcBorders>
              <w:left w:val="single" w:color="auto" w:sz="4" w:space="0"/>
              <w:right w:val="single" w:color="auto" w:sz="8" w:space="0"/>
            </w:tcBorders>
            <w:vAlign w:val="center"/>
          </w:tcPr>
          <w:p w14:paraId="062F60D5">
            <w:pPr>
              <w:widowControl/>
              <w:jc w:val="left"/>
              <w:rPr>
                <w:rFonts w:hint="default" w:ascii="Times New Roman" w:hAnsi="Times New Roman" w:cs="Times New Roman"/>
                <w:kern w:val="0"/>
                <w:sz w:val="24"/>
              </w:rPr>
            </w:pPr>
          </w:p>
        </w:tc>
        <w:tc>
          <w:tcPr>
            <w:tcW w:w="936" w:type="dxa"/>
            <w:vMerge w:val="continue"/>
            <w:tcBorders>
              <w:top w:val="nil"/>
              <w:left w:val="nil"/>
              <w:bottom w:val="single" w:color="auto" w:sz="8" w:space="0"/>
              <w:right w:val="single" w:color="auto" w:sz="8" w:space="0"/>
            </w:tcBorders>
            <w:vAlign w:val="center"/>
          </w:tcPr>
          <w:p w14:paraId="62A26F1E">
            <w:pPr>
              <w:widowControl/>
              <w:jc w:val="left"/>
              <w:rPr>
                <w:rFonts w:hint="default" w:ascii="Times New Roman" w:hAnsi="Times New Roman" w:cs="Times New Roman"/>
                <w:kern w:val="0"/>
                <w:sz w:val="24"/>
              </w:rPr>
            </w:pPr>
          </w:p>
        </w:tc>
        <w:tc>
          <w:tcPr>
            <w:tcW w:w="245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0C8DC464">
            <w:pPr>
              <w:widowControl/>
              <w:jc w:val="left"/>
              <w:rPr>
                <w:rFonts w:hint="default" w:ascii="Times New Roman" w:hAnsi="Times New Roman" w:cs="Times New Roman"/>
                <w:kern w:val="0"/>
                <w:sz w:val="24"/>
              </w:rPr>
            </w:pPr>
            <w:r>
              <w:rPr>
                <w:rFonts w:hint="default" w:ascii="Times New Roman" w:hAnsi="Times New Roman" w:cs="Times New Roman"/>
                <w:kern w:val="0"/>
                <w:sz w:val="24"/>
              </w:rPr>
              <w:t>4.无正当理由大量反复申请</w:t>
            </w:r>
          </w:p>
        </w:tc>
        <w:tc>
          <w:tcPr>
            <w:tcW w:w="592" w:type="dxa"/>
            <w:tcBorders>
              <w:top w:val="nil"/>
              <w:left w:val="nil"/>
              <w:bottom w:val="single" w:color="auto" w:sz="8" w:space="0"/>
              <w:right w:val="single" w:color="auto" w:sz="8" w:space="0"/>
            </w:tcBorders>
            <w:tcMar>
              <w:top w:w="0" w:type="dxa"/>
              <w:left w:w="108" w:type="dxa"/>
              <w:bottom w:w="0" w:type="dxa"/>
              <w:right w:w="108" w:type="dxa"/>
            </w:tcMar>
            <w:vAlign w:val="center"/>
          </w:tcPr>
          <w:p w14:paraId="35B3F8C9">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750" w:type="dxa"/>
            <w:tcBorders>
              <w:top w:val="nil"/>
              <w:left w:val="nil"/>
              <w:bottom w:val="single" w:color="auto" w:sz="8" w:space="0"/>
              <w:right w:val="single" w:color="auto" w:sz="8" w:space="0"/>
            </w:tcBorders>
            <w:tcMar>
              <w:top w:w="0" w:type="dxa"/>
              <w:left w:w="108" w:type="dxa"/>
              <w:bottom w:w="0" w:type="dxa"/>
              <w:right w:w="108" w:type="dxa"/>
            </w:tcMar>
            <w:vAlign w:val="center"/>
          </w:tcPr>
          <w:p w14:paraId="545C034C">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68F75100">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840" w:type="dxa"/>
            <w:tcBorders>
              <w:top w:val="nil"/>
              <w:left w:val="nil"/>
              <w:bottom w:val="single" w:color="auto" w:sz="8" w:space="0"/>
              <w:right w:val="single" w:color="auto" w:sz="8" w:space="0"/>
            </w:tcBorders>
            <w:tcMar>
              <w:top w:w="0" w:type="dxa"/>
              <w:left w:w="108" w:type="dxa"/>
              <w:bottom w:w="0" w:type="dxa"/>
              <w:right w:w="108" w:type="dxa"/>
            </w:tcMar>
            <w:vAlign w:val="center"/>
          </w:tcPr>
          <w:p w14:paraId="72EB5765">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810" w:type="dxa"/>
            <w:tcBorders>
              <w:top w:val="nil"/>
              <w:left w:val="nil"/>
              <w:bottom w:val="single" w:color="auto" w:sz="8" w:space="0"/>
              <w:right w:val="single" w:color="auto" w:sz="8" w:space="0"/>
            </w:tcBorders>
            <w:tcMar>
              <w:top w:w="0" w:type="dxa"/>
              <w:left w:w="108" w:type="dxa"/>
              <w:bottom w:w="0" w:type="dxa"/>
              <w:right w:w="108" w:type="dxa"/>
            </w:tcMar>
            <w:vAlign w:val="center"/>
          </w:tcPr>
          <w:p w14:paraId="4984BB32">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810" w:type="dxa"/>
            <w:tcBorders>
              <w:top w:val="nil"/>
              <w:left w:val="nil"/>
              <w:bottom w:val="single" w:color="auto" w:sz="8" w:space="0"/>
              <w:right w:val="single" w:color="auto" w:sz="8" w:space="0"/>
            </w:tcBorders>
            <w:tcMar>
              <w:top w:w="0" w:type="dxa"/>
              <w:left w:w="108" w:type="dxa"/>
              <w:bottom w:w="0" w:type="dxa"/>
              <w:right w:w="108" w:type="dxa"/>
            </w:tcMar>
            <w:vAlign w:val="center"/>
          </w:tcPr>
          <w:p w14:paraId="040E5099">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944" w:type="dxa"/>
            <w:tcBorders>
              <w:top w:val="nil"/>
              <w:left w:val="nil"/>
              <w:bottom w:val="single" w:color="auto" w:sz="8" w:space="0"/>
              <w:right w:val="single" w:color="auto" w:sz="8" w:space="0"/>
            </w:tcBorders>
            <w:tcMar>
              <w:top w:w="0" w:type="dxa"/>
              <w:left w:w="108" w:type="dxa"/>
              <w:bottom w:w="0" w:type="dxa"/>
              <w:right w:w="108" w:type="dxa"/>
            </w:tcMar>
            <w:vAlign w:val="center"/>
          </w:tcPr>
          <w:p w14:paraId="3436B27C">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r>
      <w:tr w14:paraId="3E850D45">
        <w:tblPrEx>
          <w:tblCellMar>
            <w:top w:w="0" w:type="dxa"/>
            <w:left w:w="0" w:type="dxa"/>
            <w:bottom w:w="0" w:type="dxa"/>
            <w:right w:w="0" w:type="dxa"/>
          </w:tblCellMar>
        </w:tblPrEx>
        <w:trPr>
          <w:trHeight w:val="44" w:hRule="atLeast"/>
          <w:jc w:val="center"/>
        </w:trPr>
        <w:tc>
          <w:tcPr>
            <w:tcW w:w="832" w:type="dxa"/>
            <w:vMerge w:val="continue"/>
            <w:tcBorders>
              <w:left w:val="single" w:color="auto" w:sz="4" w:space="0"/>
              <w:right w:val="single" w:color="auto" w:sz="8" w:space="0"/>
            </w:tcBorders>
            <w:vAlign w:val="center"/>
          </w:tcPr>
          <w:p w14:paraId="49E88093">
            <w:pPr>
              <w:widowControl/>
              <w:jc w:val="left"/>
              <w:rPr>
                <w:rFonts w:hint="default" w:ascii="Times New Roman" w:hAnsi="Times New Roman" w:cs="Times New Roman"/>
                <w:kern w:val="0"/>
                <w:sz w:val="24"/>
              </w:rPr>
            </w:pPr>
          </w:p>
        </w:tc>
        <w:tc>
          <w:tcPr>
            <w:tcW w:w="936" w:type="dxa"/>
            <w:vMerge w:val="continue"/>
            <w:tcBorders>
              <w:top w:val="nil"/>
              <w:left w:val="nil"/>
              <w:bottom w:val="single" w:color="auto" w:sz="8" w:space="0"/>
              <w:right w:val="single" w:color="auto" w:sz="8" w:space="0"/>
            </w:tcBorders>
            <w:vAlign w:val="center"/>
          </w:tcPr>
          <w:p w14:paraId="77995CBE">
            <w:pPr>
              <w:widowControl/>
              <w:jc w:val="left"/>
              <w:rPr>
                <w:rFonts w:hint="default" w:ascii="Times New Roman" w:hAnsi="Times New Roman" w:cs="Times New Roman"/>
                <w:kern w:val="0"/>
                <w:sz w:val="24"/>
              </w:rPr>
            </w:pPr>
          </w:p>
        </w:tc>
        <w:tc>
          <w:tcPr>
            <w:tcW w:w="2455" w:type="dxa"/>
            <w:gridSpan w:val="2"/>
            <w:tcBorders>
              <w:top w:val="nil"/>
              <w:left w:val="nil"/>
              <w:bottom w:val="single" w:color="auto" w:sz="4" w:space="0"/>
              <w:right w:val="single" w:color="auto" w:sz="8" w:space="0"/>
            </w:tcBorders>
            <w:tcMar>
              <w:top w:w="0" w:type="dxa"/>
              <w:left w:w="108" w:type="dxa"/>
              <w:bottom w:w="0" w:type="dxa"/>
              <w:right w:w="108" w:type="dxa"/>
            </w:tcMar>
            <w:vAlign w:val="center"/>
          </w:tcPr>
          <w:p w14:paraId="5187E0F4">
            <w:pPr>
              <w:widowControl/>
              <w:jc w:val="left"/>
              <w:rPr>
                <w:rFonts w:hint="default" w:ascii="Times New Roman" w:hAnsi="Times New Roman" w:cs="Times New Roman"/>
                <w:kern w:val="0"/>
                <w:sz w:val="24"/>
              </w:rPr>
            </w:pPr>
            <w:r>
              <w:rPr>
                <w:rFonts w:hint="default" w:ascii="Times New Roman" w:hAnsi="Times New Roman" w:cs="Times New Roman"/>
                <w:kern w:val="0"/>
                <w:sz w:val="24"/>
              </w:rPr>
              <w:t>5.要求行政机关确认或重新出具已获取信息</w:t>
            </w:r>
          </w:p>
        </w:tc>
        <w:tc>
          <w:tcPr>
            <w:tcW w:w="592" w:type="dxa"/>
            <w:tcBorders>
              <w:top w:val="nil"/>
              <w:left w:val="nil"/>
              <w:bottom w:val="single" w:color="auto" w:sz="4" w:space="0"/>
              <w:right w:val="single" w:color="auto" w:sz="8" w:space="0"/>
            </w:tcBorders>
            <w:tcMar>
              <w:top w:w="0" w:type="dxa"/>
              <w:left w:w="108" w:type="dxa"/>
              <w:bottom w:w="0" w:type="dxa"/>
              <w:right w:w="108" w:type="dxa"/>
            </w:tcMar>
            <w:vAlign w:val="center"/>
          </w:tcPr>
          <w:p w14:paraId="64CDDB43">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750" w:type="dxa"/>
            <w:tcBorders>
              <w:top w:val="nil"/>
              <w:left w:val="nil"/>
              <w:bottom w:val="single" w:color="auto" w:sz="8" w:space="0"/>
              <w:right w:val="single" w:color="auto" w:sz="8" w:space="0"/>
            </w:tcBorders>
            <w:tcMar>
              <w:top w:w="0" w:type="dxa"/>
              <w:left w:w="108" w:type="dxa"/>
              <w:bottom w:w="0" w:type="dxa"/>
              <w:right w:w="108" w:type="dxa"/>
            </w:tcMar>
            <w:vAlign w:val="center"/>
          </w:tcPr>
          <w:p w14:paraId="48618563">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6046FDF4">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840" w:type="dxa"/>
            <w:tcBorders>
              <w:top w:val="nil"/>
              <w:left w:val="nil"/>
              <w:bottom w:val="single" w:color="auto" w:sz="8" w:space="0"/>
              <w:right w:val="single" w:color="auto" w:sz="8" w:space="0"/>
            </w:tcBorders>
            <w:tcMar>
              <w:top w:w="0" w:type="dxa"/>
              <w:left w:w="108" w:type="dxa"/>
              <w:bottom w:w="0" w:type="dxa"/>
              <w:right w:w="108" w:type="dxa"/>
            </w:tcMar>
            <w:vAlign w:val="center"/>
          </w:tcPr>
          <w:p w14:paraId="1E89756D">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810" w:type="dxa"/>
            <w:tcBorders>
              <w:top w:val="nil"/>
              <w:left w:val="nil"/>
              <w:bottom w:val="single" w:color="auto" w:sz="8" w:space="0"/>
              <w:right w:val="single" w:color="auto" w:sz="8" w:space="0"/>
            </w:tcBorders>
            <w:tcMar>
              <w:top w:w="0" w:type="dxa"/>
              <w:left w:w="108" w:type="dxa"/>
              <w:bottom w:w="0" w:type="dxa"/>
              <w:right w:w="108" w:type="dxa"/>
            </w:tcMar>
            <w:vAlign w:val="center"/>
          </w:tcPr>
          <w:p w14:paraId="1A6A8CC6">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810" w:type="dxa"/>
            <w:tcBorders>
              <w:top w:val="nil"/>
              <w:left w:val="nil"/>
              <w:bottom w:val="single" w:color="auto" w:sz="8" w:space="0"/>
              <w:right w:val="single" w:color="auto" w:sz="8" w:space="0"/>
            </w:tcBorders>
            <w:tcMar>
              <w:top w:w="0" w:type="dxa"/>
              <w:left w:w="108" w:type="dxa"/>
              <w:bottom w:w="0" w:type="dxa"/>
              <w:right w:w="108" w:type="dxa"/>
            </w:tcMar>
            <w:vAlign w:val="center"/>
          </w:tcPr>
          <w:p w14:paraId="04A747EC">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944" w:type="dxa"/>
            <w:tcBorders>
              <w:top w:val="nil"/>
              <w:left w:val="nil"/>
              <w:bottom w:val="single" w:color="auto" w:sz="8" w:space="0"/>
              <w:right w:val="single" w:color="auto" w:sz="8" w:space="0"/>
            </w:tcBorders>
            <w:tcMar>
              <w:top w:w="0" w:type="dxa"/>
              <w:left w:w="108" w:type="dxa"/>
              <w:bottom w:w="0" w:type="dxa"/>
              <w:right w:w="108" w:type="dxa"/>
            </w:tcMar>
            <w:vAlign w:val="center"/>
          </w:tcPr>
          <w:p w14:paraId="207EE0DC">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r>
      <w:tr w14:paraId="3A66DC2D">
        <w:tblPrEx>
          <w:tblCellMar>
            <w:top w:w="0" w:type="dxa"/>
            <w:left w:w="0" w:type="dxa"/>
            <w:bottom w:w="0" w:type="dxa"/>
            <w:right w:w="0" w:type="dxa"/>
          </w:tblCellMar>
        </w:tblPrEx>
        <w:trPr>
          <w:trHeight w:val="1940" w:hRule="atLeast"/>
          <w:jc w:val="center"/>
        </w:trPr>
        <w:tc>
          <w:tcPr>
            <w:tcW w:w="832" w:type="dxa"/>
            <w:vMerge w:val="continue"/>
            <w:tcBorders>
              <w:left w:val="single" w:color="auto" w:sz="4" w:space="0"/>
              <w:right w:val="single" w:color="auto" w:sz="8" w:space="0"/>
            </w:tcBorders>
            <w:vAlign w:val="center"/>
          </w:tcPr>
          <w:p w14:paraId="115AF67F">
            <w:pPr>
              <w:widowControl/>
              <w:jc w:val="left"/>
              <w:rPr>
                <w:rFonts w:hint="default" w:ascii="Times New Roman" w:hAnsi="Times New Roman" w:cs="Times New Roman"/>
                <w:kern w:val="0"/>
                <w:sz w:val="24"/>
              </w:rPr>
            </w:pPr>
          </w:p>
        </w:tc>
        <w:tc>
          <w:tcPr>
            <w:tcW w:w="981" w:type="dxa"/>
            <w:gridSpan w:val="2"/>
            <w:vMerge w:val="restart"/>
            <w:tcBorders>
              <w:top w:val="nil"/>
              <w:left w:val="nil"/>
              <w:right w:val="single" w:color="auto" w:sz="8" w:space="0"/>
            </w:tcBorders>
            <w:tcMar>
              <w:top w:w="0" w:type="dxa"/>
              <w:left w:w="108" w:type="dxa"/>
              <w:bottom w:w="0" w:type="dxa"/>
              <w:right w:w="108" w:type="dxa"/>
            </w:tcMar>
            <w:vAlign w:val="center"/>
          </w:tcPr>
          <w:p w14:paraId="69AF2539">
            <w:pPr>
              <w:widowControl/>
              <w:jc w:val="left"/>
              <w:rPr>
                <w:rFonts w:hint="default" w:ascii="Times New Roman" w:hAnsi="Times New Roman" w:cs="Times New Roman"/>
                <w:kern w:val="0"/>
                <w:sz w:val="24"/>
              </w:rPr>
            </w:pPr>
            <w:r>
              <w:rPr>
                <w:rFonts w:hint="default" w:ascii="Times New Roman" w:hAnsi="Times New Roman" w:cs="Times New Roman"/>
                <w:kern w:val="0"/>
                <w:sz w:val="24"/>
              </w:rPr>
              <w:t>（六）其他处理</w:t>
            </w:r>
          </w:p>
        </w:tc>
        <w:tc>
          <w:tcPr>
            <w:tcW w:w="2410" w:type="dxa"/>
            <w:tcBorders>
              <w:top w:val="nil"/>
              <w:left w:val="nil"/>
              <w:bottom w:val="single" w:color="auto" w:sz="8" w:space="0"/>
              <w:right w:val="single" w:color="auto" w:sz="8" w:space="0"/>
            </w:tcBorders>
            <w:vAlign w:val="center"/>
          </w:tcPr>
          <w:p w14:paraId="7F33F9A8">
            <w:pPr>
              <w:widowControl/>
              <w:jc w:val="left"/>
              <w:rPr>
                <w:rFonts w:hint="default" w:ascii="Times New Roman" w:hAnsi="Times New Roman" w:cs="Times New Roman"/>
                <w:kern w:val="0"/>
                <w:sz w:val="24"/>
              </w:rPr>
            </w:pPr>
            <w:r>
              <w:rPr>
                <w:rFonts w:hint="default" w:ascii="Times New Roman" w:hAnsi="Times New Roman" w:cs="Times New Roman"/>
                <w:kern w:val="0"/>
                <w:sz w:val="24"/>
              </w:rPr>
              <w:t>1.申请人无正当理由逾期不补证、行政机关不再处理其政府信息公开申请</w:t>
            </w:r>
          </w:p>
        </w:tc>
        <w:tc>
          <w:tcPr>
            <w:tcW w:w="592" w:type="dxa"/>
            <w:tcBorders>
              <w:top w:val="nil"/>
              <w:left w:val="nil"/>
              <w:bottom w:val="single" w:color="auto" w:sz="4" w:space="0"/>
              <w:right w:val="single" w:color="auto" w:sz="8" w:space="0"/>
            </w:tcBorders>
            <w:tcMar>
              <w:top w:w="0" w:type="dxa"/>
              <w:left w:w="108" w:type="dxa"/>
              <w:bottom w:w="0" w:type="dxa"/>
              <w:right w:w="108" w:type="dxa"/>
            </w:tcMar>
            <w:vAlign w:val="center"/>
          </w:tcPr>
          <w:p w14:paraId="07FDAF33">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c>
          <w:tcPr>
            <w:tcW w:w="750" w:type="dxa"/>
            <w:tcBorders>
              <w:top w:val="nil"/>
              <w:left w:val="nil"/>
              <w:bottom w:val="single" w:color="auto" w:sz="4" w:space="0"/>
              <w:right w:val="single" w:color="auto" w:sz="8" w:space="0"/>
            </w:tcBorders>
            <w:tcMar>
              <w:top w:w="0" w:type="dxa"/>
              <w:left w:w="108" w:type="dxa"/>
              <w:bottom w:w="0" w:type="dxa"/>
              <w:right w:w="108" w:type="dxa"/>
            </w:tcMar>
            <w:vAlign w:val="center"/>
          </w:tcPr>
          <w:p w14:paraId="2A36F319">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720" w:type="dxa"/>
            <w:tcBorders>
              <w:top w:val="nil"/>
              <w:left w:val="nil"/>
              <w:bottom w:val="single" w:color="auto" w:sz="4" w:space="0"/>
              <w:right w:val="single" w:color="auto" w:sz="8" w:space="0"/>
            </w:tcBorders>
            <w:tcMar>
              <w:top w:w="0" w:type="dxa"/>
              <w:left w:w="108" w:type="dxa"/>
              <w:bottom w:w="0" w:type="dxa"/>
              <w:right w:w="108" w:type="dxa"/>
            </w:tcMar>
            <w:vAlign w:val="center"/>
          </w:tcPr>
          <w:p w14:paraId="1918C912">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840" w:type="dxa"/>
            <w:tcBorders>
              <w:top w:val="nil"/>
              <w:left w:val="nil"/>
              <w:bottom w:val="single" w:color="auto" w:sz="4" w:space="0"/>
              <w:right w:val="single" w:color="auto" w:sz="8" w:space="0"/>
            </w:tcBorders>
            <w:tcMar>
              <w:top w:w="0" w:type="dxa"/>
              <w:left w:w="108" w:type="dxa"/>
              <w:bottom w:w="0" w:type="dxa"/>
              <w:right w:w="108" w:type="dxa"/>
            </w:tcMar>
            <w:vAlign w:val="center"/>
          </w:tcPr>
          <w:p w14:paraId="66E679D9">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810" w:type="dxa"/>
            <w:tcBorders>
              <w:top w:val="nil"/>
              <w:left w:val="nil"/>
              <w:bottom w:val="single" w:color="auto" w:sz="4" w:space="0"/>
              <w:right w:val="single" w:color="auto" w:sz="8" w:space="0"/>
            </w:tcBorders>
            <w:tcMar>
              <w:top w:w="0" w:type="dxa"/>
              <w:left w:w="108" w:type="dxa"/>
              <w:bottom w:w="0" w:type="dxa"/>
              <w:right w:w="108" w:type="dxa"/>
            </w:tcMar>
            <w:vAlign w:val="center"/>
          </w:tcPr>
          <w:p w14:paraId="32DD7085">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810" w:type="dxa"/>
            <w:tcBorders>
              <w:top w:val="nil"/>
              <w:left w:val="nil"/>
              <w:bottom w:val="single" w:color="auto" w:sz="4" w:space="0"/>
              <w:right w:val="single" w:color="auto" w:sz="8" w:space="0"/>
            </w:tcBorders>
            <w:tcMar>
              <w:top w:w="0" w:type="dxa"/>
              <w:left w:w="108" w:type="dxa"/>
              <w:bottom w:w="0" w:type="dxa"/>
              <w:right w:w="108" w:type="dxa"/>
            </w:tcMar>
            <w:vAlign w:val="center"/>
          </w:tcPr>
          <w:p w14:paraId="74326D5D">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c>
          <w:tcPr>
            <w:tcW w:w="944" w:type="dxa"/>
            <w:tcBorders>
              <w:top w:val="nil"/>
              <w:left w:val="nil"/>
              <w:bottom w:val="single" w:color="auto" w:sz="4" w:space="0"/>
              <w:right w:val="single" w:color="auto" w:sz="8" w:space="0"/>
            </w:tcBorders>
            <w:tcMar>
              <w:top w:w="0" w:type="dxa"/>
              <w:left w:w="108" w:type="dxa"/>
              <w:bottom w:w="0" w:type="dxa"/>
              <w:right w:w="108" w:type="dxa"/>
            </w:tcMar>
            <w:vAlign w:val="center"/>
          </w:tcPr>
          <w:p w14:paraId="4D9A7AD3">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r>
      <w:tr w14:paraId="2ED9FDCB">
        <w:tblPrEx>
          <w:tblCellMar>
            <w:top w:w="0" w:type="dxa"/>
            <w:left w:w="0" w:type="dxa"/>
            <w:bottom w:w="0" w:type="dxa"/>
            <w:right w:w="0" w:type="dxa"/>
          </w:tblCellMar>
        </w:tblPrEx>
        <w:trPr>
          <w:trHeight w:val="1955" w:hRule="atLeast"/>
          <w:jc w:val="center"/>
        </w:trPr>
        <w:tc>
          <w:tcPr>
            <w:tcW w:w="832" w:type="dxa"/>
            <w:vMerge w:val="continue"/>
            <w:tcBorders>
              <w:left w:val="single" w:color="auto" w:sz="4" w:space="0"/>
              <w:right w:val="single" w:color="auto" w:sz="8" w:space="0"/>
            </w:tcBorders>
            <w:vAlign w:val="center"/>
          </w:tcPr>
          <w:p w14:paraId="171976ED">
            <w:pPr>
              <w:widowControl/>
              <w:jc w:val="left"/>
              <w:rPr>
                <w:rFonts w:hint="default" w:ascii="Times New Roman" w:hAnsi="Times New Roman" w:cs="Times New Roman"/>
                <w:kern w:val="0"/>
                <w:sz w:val="24"/>
              </w:rPr>
            </w:pPr>
          </w:p>
        </w:tc>
        <w:tc>
          <w:tcPr>
            <w:tcW w:w="981" w:type="dxa"/>
            <w:gridSpan w:val="2"/>
            <w:vMerge w:val="continue"/>
            <w:tcBorders>
              <w:left w:val="nil"/>
              <w:bottom w:val="single" w:color="auto" w:sz="8" w:space="0"/>
              <w:right w:val="single" w:color="auto" w:sz="8" w:space="0"/>
            </w:tcBorders>
            <w:tcMar>
              <w:top w:w="0" w:type="dxa"/>
              <w:left w:w="108" w:type="dxa"/>
              <w:bottom w:w="0" w:type="dxa"/>
              <w:right w:w="108" w:type="dxa"/>
            </w:tcMar>
            <w:vAlign w:val="center"/>
          </w:tcPr>
          <w:p w14:paraId="46F42E00">
            <w:pPr>
              <w:widowControl/>
              <w:jc w:val="left"/>
              <w:rPr>
                <w:rFonts w:hint="default" w:ascii="Times New Roman" w:hAnsi="Times New Roman" w:cs="Times New Roman"/>
                <w:kern w:val="0"/>
                <w:sz w:val="24"/>
              </w:rPr>
            </w:pPr>
          </w:p>
        </w:tc>
        <w:tc>
          <w:tcPr>
            <w:tcW w:w="2410" w:type="dxa"/>
            <w:tcBorders>
              <w:top w:val="nil"/>
              <w:left w:val="nil"/>
              <w:bottom w:val="single" w:color="auto" w:sz="8" w:space="0"/>
              <w:right w:val="single" w:color="auto" w:sz="8" w:space="0"/>
            </w:tcBorders>
            <w:vAlign w:val="center"/>
          </w:tcPr>
          <w:p w14:paraId="20958FEB">
            <w:pPr>
              <w:widowControl/>
              <w:jc w:val="left"/>
              <w:rPr>
                <w:rFonts w:hint="default" w:ascii="Times New Roman" w:hAnsi="Times New Roman" w:cs="Times New Roman"/>
                <w:kern w:val="0"/>
                <w:sz w:val="24"/>
              </w:rPr>
            </w:pPr>
            <w:r>
              <w:rPr>
                <w:rFonts w:hint="default" w:ascii="Times New Roman" w:hAnsi="Times New Roman" w:cs="Times New Roman"/>
                <w:kern w:val="0"/>
                <w:sz w:val="24"/>
              </w:rPr>
              <w:t>2.申请人逾期未按收费通要求缴纳费用、行政机关不再处理其政府信息公开申请</w:t>
            </w:r>
          </w:p>
        </w:tc>
        <w:tc>
          <w:tcPr>
            <w:tcW w:w="59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24BEDCA6">
            <w:pPr>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c>
          <w:tcPr>
            <w:tcW w:w="750"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4923A193">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c>
          <w:tcPr>
            <w:tcW w:w="720"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76FA5300">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c>
          <w:tcPr>
            <w:tcW w:w="840"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7C4F1597">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c>
          <w:tcPr>
            <w:tcW w:w="810"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00FC45F5">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c>
          <w:tcPr>
            <w:tcW w:w="810"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69148478">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c>
          <w:tcPr>
            <w:tcW w:w="944"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532ADFD6">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r>
      <w:tr w14:paraId="32AD2933">
        <w:tblPrEx>
          <w:tblCellMar>
            <w:top w:w="0" w:type="dxa"/>
            <w:left w:w="0" w:type="dxa"/>
            <w:bottom w:w="0" w:type="dxa"/>
            <w:right w:w="0" w:type="dxa"/>
          </w:tblCellMar>
        </w:tblPrEx>
        <w:trPr>
          <w:trHeight w:val="769" w:hRule="atLeast"/>
          <w:jc w:val="center"/>
        </w:trPr>
        <w:tc>
          <w:tcPr>
            <w:tcW w:w="832" w:type="dxa"/>
            <w:vMerge w:val="continue"/>
            <w:tcBorders>
              <w:left w:val="single" w:color="auto" w:sz="4" w:space="0"/>
              <w:bottom w:val="single" w:color="auto" w:sz="8" w:space="0"/>
              <w:right w:val="single" w:color="auto" w:sz="8" w:space="0"/>
            </w:tcBorders>
            <w:vAlign w:val="center"/>
          </w:tcPr>
          <w:p w14:paraId="7BEA218B">
            <w:pPr>
              <w:widowControl/>
              <w:jc w:val="left"/>
              <w:rPr>
                <w:rFonts w:hint="default" w:ascii="Times New Roman" w:hAnsi="Times New Roman" w:cs="Times New Roman"/>
                <w:kern w:val="0"/>
                <w:sz w:val="24"/>
              </w:rPr>
            </w:pPr>
          </w:p>
        </w:tc>
        <w:tc>
          <w:tcPr>
            <w:tcW w:w="3391"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14:paraId="6015D8AA">
            <w:pPr>
              <w:widowControl/>
              <w:jc w:val="left"/>
              <w:rPr>
                <w:rFonts w:hint="default" w:ascii="Times New Roman" w:hAnsi="Times New Roman" w:cs="Times New Roman"/>
                <w:kern w:val="0"/>
                <w:sz w:val="24"/>
              </w:rPr>
            </w:pPr>
            <w:r>
              <w:rPr>
                <w:rFonts w:hint="default" w:ascii="Times New Roman" w:hAnsi="Times New Roman" w:cs="Times New Roman"/>
                <w:kern w:val="0"/>
                <w:sz w:val="24"/>
              </w:rPr>
              <w:t>（七）总计</w:t>
            </w:r>
          </w:p>
        </w:tc>
        <w:tc>
          <w:tcPr>
            <w:tcW w:w="592" w:type="dxa"/>
            <w:tcBorders>
              <w:top w:val="nil"/>
              <w:left w:val="nil"/>
              <w:bottom w:val="single" w:color="auto" w:sz="8" w:space="0"/>
              <w:right w:val="single" w:color="auto" w:sz="8" w:space="0"/>
            </w:tcBorders>
            <w:tcMar>
              <w:top w:w="0" w:type="dxa"/>
              <w:left w:w="108" w:type="dxa"/>
              <w:bottom w:w="0" w:type="dxa"/>
              <w:right w:w="108" w:type="dxa"/>
            </w:tcMar>
            <w:vAlign w:val="center"/>
          </w:tcPr>
          <w:p w14:paraId="4125E5AC">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c>
          <w:tcPr>
            <w:tcW w:w="750" w:type="dxa"/>
            <w:tcBorders>
              <w:top w:val="nil"/>
              <w:left w:val="nil"/>
              <w:bottom w:val="single" w:color="auto" w:sz="8" w:space="0"/>
              <w:right w:val="single" w:color="auto" w:sz="8" w:space="0"/>
            </w:tcBorders>
            <w:tcMar>
              <w:top w:w="0" w:type="dxa"/>
              <w:left w:w="108" w:type="dxa"/>
              <w:bottom w:w="0" w:type="dxa"/>
              <w:right w:w="108" w:type="dxa"/>
            </w:tcMar>
            <w:vAlign w:val="center"/>
          </w:tcPr>
          <w:p w14:paraId="65E8D13F">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2FB04EF4">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840" w:type="dxa"/>
            <w:tcBorders>
              <w:top w:val="nil"/>
              <w:left w:val="nil"/>
              <w:bottom w:val="single" w:color="auto" w:sz="8" w:space="0"/>
              <w:right w:val="single" w:color="auto" w:sz="8" w:space="0"/>
            </w:tcBorders>
            <w:tcMar>
              <w:top w:w="0" w:type="dxa"/>
              <w:left w:w="108" w:type="dxa"/>
              <w:bottom w:w="0" w:type="dxa"/>
              <w:right w:w="108" w:type="dxa"/>
            </w:tcMar>
            <w:vAlign w:val="center"/>
          </w:tcPr>
          <w:p w14:paraId="19D1C427">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810" w:type="dxa"/>
            <w:tcBorders>
              <w:top w:val="nil"/>
              <w:left w:val="nil"/>
              <w:bottom w:val="single" w:color="auto" w:sz="8" w:space="0"/>
              <w:right w:val="single" w:color="auto" w:sz="8" w:space="0"/>
            </w:tcBorders>
            <w:tcMar>
              <w:top w:w="0" w:type="dxa"/>
              <w:left w:w="108" w:type="dxa"/>
              <w:bottom w:w="0" w:type="dxa"/>
              <w:right w:w="108" w:type="dxa"/>
            </w:tcMar>
            <w:vAlign w:val="center"/>
          </w:tcPr>
          <w:p w14:paraId="1F5EDA05">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810" w:type="dxa"/>
            <w:tcBorders>
              <w:top w:val="nil"/>
              <w:left w:val="nil"/>
              <w:bottom w:val="single" w:color="auto" w:sz="8" w:space="0"/>
              <w:right w:val="single" w:color="auto" w:sz="8" w:space="0"/>
            </w:tcBorders>
            <w:tcMar>
              <w:top w:w="0" w:type="dxa"/>
              <w:left w:w="108" w:type="dxa"/>
              <w:bottom w:w="0" w:type="dxa"/>
              <w:right w:w="108" w:type="dxa"/>
            </w:tcMar>
            <w:vAlign w:val="center"/>
          </w:tcPr>
          <w:p w14:paraId="14DEC118">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c>
          <w:tcPr>
            <w:tcW w:w="944" w:type="dxa"/>
            <w:tcBorders>
              <w:top w:val="nil"/>
              <w:left w:val="nil"/>
              <w:bottom w:val="single" w:color="auto" w:sz="8" w:space="0"/>
              <w:right w:val="single" w:color="auto" w:sz="8" w:space="0"/>
            </w:tcBorders>
            <w:tcMar>
              <w:top w:w="0" w:type="dxa"/>
              <w:left w:w="108" w:type="dxa"/>
              <w:bottom w:w="0" w:type="dxa"/>
              <w:right w:w="108" w:type="dxa"/>
            </w:tcMar>
            <w:vAlign w:val="center"/>
          </w:tcPr>
          <w:p w14:paraId="40A26FF0">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r>
      <w:tr w14:paraId="07F71315">
        <w:tblPrEx>
          <w:tblCellMar>
            <w:top w:w="0" w:type="dxa"/>
            <w:left w:w="0" w:type="dxa"/>
            <w:bottom w:w="0" w:type="dxa"/>
            <w:right w:w="0" w:type="dxa"/>
          </w:tblCellMar>
        </w:tblPrEx>
        <w:trPr>
          <w:trHeight w:val="901" w:hRule="atLeast"/>
          <w:jc w:val="center"/>
        </w:trPr>
        <w:tc>
          <w:tcPr>
            <w:tcW w:w="4223"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812494B">
            <w:pPr>
              <w:widowControl/>
              <w:jc w:val="left"/>
              <w:rPr>
                <w:rFonts w:hint="default" w:ascii="Times New Roman" w:hAnsi="Times New Roman" w:cs="Times New Roman"/>
                <w:kern w:val="0"/>
                <w:sz w:val="24"/>
              </w:rPr>
            </w:pPr>
            <w:r>
              <w:rPr>
                <w:rFonts w:hint="default" w:ascii="Times New Roman" w:hAnsi="Times New Roman" w:cs="Times New Roman"/>
                <w:kern w:val="0"/>
                <w:sz w:val="24"/>
              </w:rPr>
              <w:t>四、结转下年度继续办理</w:t>
            </w:r>
          </w:p>
        </w:tc>
        <w:tc>
          <w:tcPr>
            <w:tcW w:w="592" w:type="dxa"/>
            <w:tcBorders>
              <w:top w:val="nil"/>
              <w:left w:val="nil"/>
              <w:bottom w:val="single" w:color="auto" w:sz="8" w:space="0"/>
              <w:right w:val="single" w:color="auto" w:sz="8" w:space="0"/>
            </w:tcBorders>
            <w:tcMar>
              <w:top w:w="0" w:type="dxa"/>
              <w:left w:w="108" w:type="dxa"/>
              <w:bottom w:w="0" w:type="dxa"/>
              <w:right w:w="108" w:type="dxa"/>
            </w:tcMar>
            <w:vAlign w:val="center"/>
          </w:tcPr>
          <w:p w14:paraId="30928BD4">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c>
          <w:tcPr>
            <w:tcW w:w="750" w:type="dxa"/>
            <w:tcBorders>
              <w:top w:val="nil"/>
              <w:left w:val="nil"/>
              <w:bottom w:val="single" w:color="auto" w:sz="8" w:space="0"/>
              <w:right w:val="single" w:color="auto" w:sz="8" w:space="0"/>
            </w:tcBorders>
            <w:tcMar>
              <w:top w:w="0" w:type="dxa"/>
              <w:left w:w="108" w:type="dxa"/>
              <w:bottom w:w="0" w:type="dxa"/>
              <w:right w:w="108" w:type="dxa"/>
            </w:tcMar>
            <w:vAlign w:val="center"/>
          </w:tcPr>
          <w:p w14:paraId="010B05BB">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14:paraId="1EE795E0">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840" w:type="dxa"/>
            <w:tcBorders>
              <w:top w:val="nil"/>
              <w:left w:val="nil"/>
              <w:bottom w:val="single" w:color="auto" w:sz="8" w:space="0"/>
              <w:right w:val="single" w:color="auto" w:sz="8" w:space="0"/>
            </w:tcBorders>
            <w:tcMar>
              <w:top w:w="0" w:type="dxa"/>
              <w:left w:w="108" w:type="dxa"/>
              <w:bottom w:w="0" w:type="dxa"/>
              <w:right w:w="108" w:type="dxa"/>
            </w:tcMar>
            <w:vAlign w:val="center"/>
          </w:tcPr>
          <w:p w14:paraId="356D7C08">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c>
          <w:tcPr>
            <w:tcW w:w="810" w:type="dxa"/>
            <w:tcBorders>
              <w:top w:val="nil"/>
              <w:left w:val="nil"/>
              <w:bottom w:val="single" w:color="auto" w:sz="8" w:space="0"/>
              <w:right w:val="single" w:color="auto" w:sz="8" w:space="0"/>
            </w:tcBorders>
            <w:tcMar>
              <w:top w:w="0" w:type="dxa"/>
              <w:left w:w="108" w:type="dxa"/>
              <w:bottom w:w="0" w:type="dxa"/>
              <w:right w:w="108" w:type="dxa"/>
            </w:tcMar>
            <w:vAlign w:val="center"/>
          </w:tcPr>
          <w:p w14:paraId="443C1317">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810" w:type="dxa"/>
            <w:tcBorders>
              <w:top w:val="nil"/>
              <w:left w:val="nil"/>
              <w:bottom w:val="single" w:color="auto" w:sz="8" w:space="0"/>
              <w:right w:val="single" w:color="auto" w:sz="8" w:space="0"/>
            </w:tcBorders>
            <w:tcMar>
              <w:top w:w="0" w:type="dxa"/>
              <w:left w:w="108" w:type="dxa"/>
              <w:bottom w:w="0" w:type="dxa"/>
              <w:right w:w="108" w:type="dxa"/>
            </w:tcMar>
            <w:vAlign w:val="center"/>
          </w:tcPr>
          <w:p w14:paraId="4FB522C9">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c>
          <w:tcPr>
            <w:tcW w:w="944" w:type="dxa"/>
            <w:tcBorders>
              <w:top w:val="nil"/>
              <w:left w:val="nil"/>
              <w:bottom w:val="single" w:color="auto" w:sz="8" w:space="0"/>
              <w:right w:val="single" w:color="auto" w:sz="8" w:space="0"/>
            </w:tcBorders>
            <w:tcMar>
              <w:top w:w="0" w:type="dxa"/>
              <w:left w:w="108" w:type="dxa"/>
              <w:bottom w:w="0" w:type="dxa"/>
              <w:right w:w="108" w:type="dxa"/>
            </w:tcMar>
            <w:vAlign w:val="center"/>
          </w:tcPr>
          <w:p w14:paraId="73045328">
            <w:pPr>
              <w:widowControl/>
              <w:jc w:val="center"/>
              <w:rPr>
                <w:rFonts w:hint="eastAsia" w:ascii="Times New Roman" w:hAnsi="Times New Roman" w:eastAsia="仿宋_GB2312" w:cs="Times New Roman"/>
                <w:kern w:val="0"/>
                <w:sz w:val="24"/>
                <w:lang w:val="en-US" w:eastAsia="zh-CN"/>
              </w:rPr>
            </w:pPr>
            <w:r>
              <w:rPr>
                <w:rFonts w:hint="eastAsia" w:cs="Times New Roman"/>
                <w:kern w:val="0"/>
                <w:sz w:val="24"/>
                <w:lang w:val="en-US" w:eastAsia="zh-CN"/>
              </w:rPr>
              <w:t>0</w:t>
            </w:r>
          </w:p>
        </w:tc>
      </w:tr>
    </w:tbl>
    <w:p w14:paraId="403F9453">
      <w:pPr>
        <w:widowControl/>
        <w:shd w:val="clear" w:color="auto" w:fill="FFFFFF"/>
        <w:spacing w:line="351" w:lineRule="atLeast"/>
        <w:ind w:firstLine="480"/>
        <w:rPr>
          <w:rFonts w:hint="default" w:ascii="Times New Roman" w:hAnsi="Times New Roman" w:eastAsia="黑体" w:cs="Times New Roman"/>
          <w:color w:val="333333"/>
          <w:kern w:val="0"/>
          <w:szCs w:val="32"/>
        </w:rPr>
      </w:pPr>
    </w:p>
    <w:p w14:paraId="2CA3AF5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2"/>
        <w:textAlignment w:val="auto"/>
        <w:rPr>
          <w:rFonts w:hint="default" w:ascii="Times New Roman" w:hAnsi="Times New Roman" w:eastAsia="黑体" w:cs="Times New Roman"/>
          <w:color w:val="333333"/>
          <w:kern w:val="0"/>
          <w:szCs w:val="32"/>
        </w:rPr>
      </w:pPr>
      <w:r>
        <w:rPr>
          <w:rFonts w:hint="default" w:ascii="Times New Roman" w:hAnsi="Times New Roman" w:eastAsia="黑体" w:cs="Times New Roman"/>
          <w:color w:val="333333"/>
          <w:kern w:val="0"/>
          <w:szCs w:val="32"/>
        </w:rPr>
        <w:t>四、政府信息公开行政复议、行政诉讼情况</w:t>
      </w:r>
    </w:p>
    <w:tbl>
      <w:tblPr>
        <w:tblStyle w:val="9"/>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5AEFE6B5">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E89BA74">
            <w:pPr>
              <w:widowControl/>
              <w:jc w:val="center"/>
              <w:rPr>
                <w:rFonts w:hint="default" w:ascii="Times New Roman" w:hAnsi="Times New Roman" w:cs="Times New Roman"/>
                <w:kern w:val="0"/>
                <w:sz w:val="24"/>
              </w:rPr>
            </w:pPr>
            <w:r>
              <w:rPr>
                <w:rFonts w:hint="default" w:ascii="Times New Roman" w:hAnsi="Times New Roman" w:cs="Times New Roman"/>
                <w:kern w:val="0"/>
                <w:sz w:val="24"/>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4C2A991">
            <w:pPr>
              <w:widowControl/>
              <w:jc w:val="center"/>
              <w:rPr>
                <w:rFonts w:hint="default" w:ascii="Times New Roman" w:hAnsi="Times New Roman" w:cs="Times New Roman"/>
                <w:kern w:val="0"/>
                <w:sz w:val="24"/>
              </w:rPr>
            </w:pPr>
            <w:r>
              <w:rPr>
                <w:rFonts w:hint="default" w:ascii="Times New Roman" w:hAnsi="Times New Roman" w:cs="Times New Roman"/>
                <w:kern w:val="0"/>
                <w:sz w:val="24"/>
              </w:rPr>
              <w:t>行政诉讼</w:t>
            </w:r>
          </w:p>
        </w:tc>
      </w:tr>
      <w:tr w14:paraId="714CC12F">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0728F16">
            <w:pPr>
              <w:widowControl/>
              <w:jc w:val="center"/>
              <w:rPr>
                <w:rFonts w:hint="default" w:ascii="Times New Roman" w:hAnsi="Times New Roman" w:cs="Times New Roman"/>
                <w:kern w:val="0"/>
                <w:sz w:val="24"/>
              </w:rPr>
            </w:pPr>
            <w:r>
              <w:rPr>
                <w:rFonts w:hint="default" w:ascii="Times New Roman" w:hAnsi="Times New Roman" w:cs="Times New Roman"/>
                <w:kern w:val="0"/>
                <w:sz w:val="24"/>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05E816F6">
            <w:pPr>
              <w:widowControl/>
              <w:jc w:val="center"/>
              <w:rPr>
                <w:rFonts w:hint="default" w:ascii="Times New Roman" w:hAnsi="Times New Roman" w:cs="Times New Roman"/>
                <w:kern w:val="0"/>
                <w:sz w:val="24"/>
              </w:rPr>
            </w:pPr>
            <w:r>
              <w:rPr>
                <w:rFonts w:hint="default" w:ascii="Times New Roman" w:hAnsi="Times New Roman" w:cs="Times New Roman"/>
                <w:kern w:val="0"/>
                <w:sz w:val="24"/>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3C59849">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E6FF5D9">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8374AB0">
            <w:pPr>
              <w:widowControl/>
              <w:jc w:val="center"/>
              <w:rPr>
                <w:rFonts w:hint="default" w:ascii="Times New Roman" w:hAnsi="Times New Roman" w:cs="Times New Roman"/>
                <w:kern w:val="0"/>
                <w:sz w:val="24"/>
              </w:rPr>
            </w:pPr>
            <w:r>
              <w:rPr>
                <w:rFonts w:hint="default" w:ascii="Times New Roman" w:hAnsi="Times New Roman" w:cs="Times New Roman"/>
                <w:kern w:val="0"/>
                <w:sz w:val="24"/>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C393F5E">
            <w:pPr>
              <w:widowControl/>
              <w:jc w:val="center"/>
              <w:rPr>
                <w:rFonts w:hint="default" w:ascii="Times New Roman" w:hAnsi="Times New Roman" w:cs="Times New Roman"/>
                <w:kern w:val="0"/>
                <w:sz w:val="24"/>
              </w:rPr>
            </w:pPr>
            <w:r>
              <w:rPr>
                <w:rFonts w:hint="default" w:ascii="Times New Roman" w:hAnsi="Times New Roman" w:cs="Times New Roman"/>
                <w:kern w:val="0"/>
                <w:sz w:val="24"/>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B40D589">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复议后起诉</w:t>
            </w:r>
          </w:p>
        </w:tc>
      </w:tr>
      <w:tr w14:paraId="75FB4E1A">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289C0ECD">
            <w:pPr>
              <w:widowControl/>
              <w:jc w:val="left"/>
              <w:rPr>
                <w:rFonts w:hint="default" w:ascii="Times New Roman" w:hAnsi="Times New Roman" w:cs="Times New Roman"/>
                <w:kern w:val="0"/>
                <w:sz w:val="24"/>
              </w:rPr>
            </w:pPr>
          </w:p>
        </w:tc>
        <w:tc>
          <w:tcPr>
            <w:tcW w:w="0" w:type="auto"/>
            <w:vMerge w:val="continue"/>
            <w:tcBorders>
              <w:top w:val="nil"/>
              <w:left w:val="nil"/>
              <w:bottom w:val="single" w:color="auto" w:sz="8" w:space="0"/>
              <w:right w:val="single" w:color="auto" w:sz="8" w:space="0"/>
            </w:tcBorders>
            <w:vAlign w:val="center"/>
          </w:tcPr>
          <w:p w14:paraId="05F0A984">
            <w:pPr>
              <w:widowControl/>
              <w:jc w:val="left"/>
              <w:rPr>
                <w:rFonts w:hint="default" w:ascii="Times New Roman" w:hAnsi="Times New Roman" w:cs="Times New Roman"/>
                <w:kern w:val="0"/>
                <w:sz w:val="24"/>
              </w:rPr>
            </w:pPr>
          </w:p>
        </w:tc>
        <w:tc>
          <w:tcPr>
            <w:tcW w:w="0" w:type="auto"/>
            <w:vMerge w:val="continue"/>
            <w:tcBorders>
              <w:top w:val="single" w:color="auto" w:sz="8" w:space="0"/>
              <w:left w:val="nil"/>
              <w:bottom w:val="single" w:color="auto" w:sz="8" w:space="0"/>
              <w:right w:val="single" w:color="auto" w:sz="8" w:space="0"/>
            </w:tcBorders>
            <w:vAlign w:val="center"/>
          </w:tcPr>
          <w:p w14:paraId="7CA3D4A9">
            <w:pPr>
              <w:widowControl/>
              <w:jc w:val="left"/>
              <w:rPr>
                <w:rFonts w:hint="default" w:ascii="Times New Roman" w:hAnsi="Times New Roman" w:cs="Times New Roman"/>
                <w:kern w:val="0"/>
                <w:sz w:val="24"/>
              </w:rPr>
            </w:pPr>
          </w:p>
        </w:tc>
        <w:tc>
          <w:tcPr>
            <w:tcW w:w="0" w:type="auto"/>
            <w:vMerge w:val="continue"/>
            <w:tcBorders>
              <w:top w:val="single" w:color="auto" w:sz="8" w:space="0"/>
              <w:left w:val="nil"/>
              <w:bottom w:val="single" w:color="auto" w:sz="8" w:space="0"/>
              <w:right w:val="single" w:color="auto" w:sz="8" w:space="0"/>
            </w:tcBorders>
            <w:vAlign w:val="center"/>
          </w:tcPr>
          <w:p w14:paraId="342261F0">
            <w:pPr>
              <w:widowControl/>
              <w:jc w:val="left"/>
              <w:rPr>
                <w:rFonts w:hint="default" w:ascii="Times New Roman" w:hAnsi="Times New Roman" w:cs="Times New Roman"/>
                <w:kern w:val="0"/>
                <w:sz w:val="24"/>
              </w:rPr>
            </w:pPr>
          </w:p>
        </w:tc>
        <w:tc>
          <w:tcPr>
            <w:tcW w:w="0" w:type="auto"/>
            <w:vMerge w:val="continue"/>
            <w:tcBorders>
              <w:top w:val="single" w:color="auto" w:sz="8" w:space="0"/>
              <w:left w:val="nil"/>
              <w:bottom w:val="single" w:color="auto" w:sz="8" w:space="0"/>
              <w:right w:val="single" w:color="auto" w:sz="8" w:space="0"/>
            </w:tcBorders>
            <w:vAlign w:val="center"/>
          </w:tcPr>
          <w:p w14:paraId="2614087C">
            <w:pPr>
              <w:widowControl/>
              <w:jc w:val="left"/>
              <w:rPr>
                <w:rFonts w:hint="default" w:ascii="Times New Roman" w:hAnsi="Times New Roman" w:cs="Times New Roman"/>
                <w:kern w:val="0"/>
                <w:sz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14:paraId="69963DC8">
            <w:pPr>
              <w:widowControl/>
              <w:jc w:val="center"/>
              <w:rPr>
                <w:rFonts w:hint="default" w:ascii="Times New Roman" w:hAnsi="Times New Roman" w:cs="Times New Roman"/>
                <w:kern w:val="0"/>
                <w:sz w:val="24"/>
              </w:rPr>
            </w:pPr>
            <w:r>
              <w:rPr>
                <w:rFonts w:hint="default" w:ascii="Times New Roman" w:hAnsi="Times New Roman" w:cs="Times New Roman"/>
                <w:kern w:val="0"/>
                <w:sz w:val="24"/>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43CD1F76">
            <w:pPr>
              <w:widowControl/>
              <w:jc w:val="center"/>
              <w:rPr>
                <w:rFonts w:hint="default" w:ascii="Times New Roman" w:hAnsi="Times New Roman" w:cs="Times New Roman"/>
                <w:kern w:val="0"/>
                <w:sz w:val="24"/>
              </w:rPr>
            </w:pPr>
            <w:r>
              <w:rPr>
                <w:rFonts w:hint="default" w:ascii="Times New Roman" w:hAnsi="Times New Roman" w:cs="Times New Roman"/>
                <w:kern w:val="0"/>
                <w:sz w:val="24"/>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F3CCABC">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A3A521B">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A6CBE69">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4"/>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8D18B7F">
            <w:pPr>
              <w:widowControl/>
              <w:jc w:val="center"/>
              <w:rPr>
                <w:rFonts w:hint="default" w:ascii="Times New Roman" w:hAnsi="Times New Roman" w:cs="Times New Roman"/>
                <w:kern w:val="0"/>
                <w:sz w:val="24"/>
              </w:rPr>
            </w:pPr>
            <w:r>
              <w:rPr>
                <w:rFonts w:hint="default" w:ascii="Times New Roman" w:hAnsi="Times New Roman" w:cs="Times New Roman"/>
                <w:kern w:val="0"/>
                <w:sz w:val="24"/>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9E180AC">
            <w:pPr>
              <w:widowControl/>
              <w:jc w:val="center"/>
              <w:rPr>
                <w:rFonts w:hint="default" w:ascii="Times New Roman" w:hAnsi="Times New Roman" w:cs="Times New Roman"/>
                <w:kern w:val="0"/>
                <w:sz w:val="24"/>
              </w:rPr>
            </w:pPr>
            <w:r>
              <w:rPr>
                <w:rFonts w:hint="default" w:ascii="Times New Roman" w:hAnsi="Times New Roman" w:cs="Times New Roman"/>
                <w:kern w:val="0"/>
                <w:sz w:val="24"/>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B1211EF">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4"/>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F46FAA7">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10ACA2F">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4"/>
              </w:rPr>
              <w:t>总计</w:t>
            </w:r>
          </w:p>
        </w:tc>
      </w:tr>
      <w:tr w14:paraId="5AED8159">
        <w:tblPrEx>
          <w:tblCellMar>
            <w:top w:w="0" w:type="dxa"/>
            <w:left w:w="0" w:type="dxa"/>
            <w:bottom w:w="0" w:type="dxa"/>
            <w:right w:w="0" w:type="dxa"/>
          </w:tblCellMar>
        </w:tblPrEx>
        <w:trPr>
          <w:trHeight w:val="672"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4F04444">
            <w:pPr>
              <w:widowControl/>
              <w:jc w:val="center"/>
              <w:rPr>
                <w:rFonts w:hint="default" w:ascii="Times New Roman" w:hAnsi="Times New Roman" w:eastAsia="仿宋_GB2312" w:cs="Times New Roman"/>
                <w:kern w:val="0"/>
                <w:sz w:val="24"/>
                <w:lang w:val="en-US" w:eastAsia="zh-CN"/>
              </w:rPr>
            </w:pPr>
            <w:r>
              <w:rPr>
                <w:rFonts w:hint="eastAsia" w:cs="Times New Roman"/>
                <w:kern w:val="0"/>
                <w:sz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5077B241">
            <w:pPr>
              <w:widowControl/>
              <w:jc w:val="center"/>
              <w:rPr>
                <w:rFonts w:hint="eastAsia" w:ascii="Times New Roman" w:hAnsi="Times New Roman" w:eastAsia="仿宋_GB2312" w:cs="Times New Roman"/>
                <w:kern w:val="0"/>
                <w:sz w:val="24"/>
                <w:lang w:eastAsia="zh-CN"/>
              </w:rPr>
            </w:pPr>
            <w:r>
              <w:rPr>
                <w:rFonts w:hint="eastAsia" w:cs="Times New Roman"/>
                <w:kern w:val="0"/>
                <w:sz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1AFE4161">
            <w:pPr>
              <w:widowControl/>
              <w:jc w:val="center"/>
              <w:rPr>
                <w:rFonts w:hint="eastAsia" w:ascii="Times New Roman" w:hAnsi="Times New Roman" w:eastAsia="仿宋_GB2312" w:cs="Times New Roman"/>
                <w:kern w:val="0"/>
                <w:sz w:val="24"/>
                <w:lang w:eastAsia="zh-CN"/>
              </w:rPr>
            </w:pPr>
            <w:r>
              <w:rPr>
                <w:rFonts w:hint="eastAsia" w:cs="Times New Roman"/>
                <w:kern w:val="0"/>
                <w:sz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271EF0F2">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14:paraId="690E2B0F">
            <w:pPr>
              <w:widowControl/>
              <w:jc w:val="center"/>
              <w:rPr>
                <w:rFonts w:hint="eastAsia" w:ascii="Times New Roman" w:hAnsi="Times New Roman" w:eastAsia="仿宋_GB2312" w:cs="Times New Roman"/>
                <w:kern w:val="0"/>
                <w:sz w:val="24"/>
                <w:lang w:eastAsia="zh-CN"/>
              </w:rPr>
            </w:pPr>
            <w:r>
              <w:rPr>
                <w:rFonts w:hint="eastAsia" w:cs="Times New Roman"/>
                <w:kern w:val="0"/>
                <w:sz w:val="24"/>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14:paraId="5F96D2A9">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381C9308">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3B417A7D">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5A04EC6B">
            <w:pPr>
              <w:widowControl/>
              <w:jc w:val="center"/>
              <w:rPr>
                <w:rFonts w:hint="eastAsia" w:ascii="Times New Roman" w:hAnsi="Times New Roman" w:eastAsia="仿宋_GB2312" w:cs="Times New Roman"/>
                <w:kern w:val="0"/>
                <w:sz w:val="24"/>
                <w:lang w:eastAsia="zh-CN"/>
              </w:rPr>
            </w:pPr>
            <w:r>
              <w:rPr>
                <w:rFonts w:hint="eastAsia" w:cs="Times New Roman"/>
                <w:kern w:val="0"/>
                <w:sz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09EEAB01">
            <w:pPr>
              <w:widowControl/>
              <w:jc w:val="center"/>
              <w:rPr>
                <w:rFonts w:hint="eastAsia" w:ascii="Times New Roman" w:hAnsi="Times New Roman" w:eastAsia="仿宋_GB2312" w:cs="Times New Roman"/>
                <w:kern w:val="0"/>
                <w:sz w:val="24"/>
                <w:lang w:eastAsia="zh-CN"/>
              </w:rPr>
            </w:pPr>
            <w:r>
              <w:rPr>
                <w:rFonts w:hint="eastAsia" w:cs="Times New Roman"/>
                <w:kern w:val="0"/>
                <w:sz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2422E895">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6A415DD7">
            <w:pPr>
              <w:widowControl/>
              <w:jc w:val="center"/>
              <w:rPr>
                <w:rFonts w:hint="eastAsia" w:ascii="Times New Roman" w:hAnsi="Times New Roman" w:eastAsia="仿宋_GB2312" w:cs="Times New Roman"/>
                <w:kern w:val="0"/>
                <w:sz w:val="24"/>
                <w:lang w:eastAsia="zh-CN"/>
              </w:rPr>
            </w:pPr>
            <w:r>
              <w:rPr>
                <w:rFonts w:hint="eastAsia" w:cs="Times New Roman"/>
                <w:kern w:val="0"/>
                <w:sz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68B9E668">
            <w:pPr>
              <w:widowControl/>
              <w:jc w:val="center"/>
              <w:rPr>
                <w:rFonts w:hint="default" w:ascii="Times New Roman" w:hAnsi="Times New Roman" w:cs="Times New Roman"/>
                <w:kern w:val="0"/>
                <w:sz w:val="24"/>
              </w:rPr>
            </w:pPr>
            <w:r>
              <w:rPr>
                <w:rFonts w:hint="eastAsia" w:cs="Times New Roman"/>
                <w:kern w:val="0"/>
                <w:sz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14:paraId="3EC913CD">
            <w:pPr>
              <w:widowControl/>
              <w:jc w:val="center"/>
              <w:rPr>
                <w:rFonts w:hint="eastAsia" w:ascii="Times New Roman" w:hAnsi="Times New Roman" w:eastAsia="仿宋_GB2312" w:cs="Times New Roman"/>
                <w:kern w:val="0"/>
                <w:sz w:val="24"/>
                <w:lang w:eastAsia="zh-CN"/>
              </w:rPr>
            </w:pPr>
            <w:r>
              <w:rPr>
                <w:rFonts w:hint="eastAsia" w:cs="Times New Roman"/>
                <w:kern w:val="0"/>
                <w:sz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14:paraId="43096827">
            <w:pPr>
              <w:widowControl/>
              <w:jc w:val="center"/>
              <w:rPr>
                <w:rFonts w:hint="eastAsia" w:ascii="Times New Roman" w:hAnsi="Times New Roman" w:eastAsia="仿宋_GB2312" w:cs="Times New Roman"/>
                <w:kern w:val="0"/>
                <w:sz w:val="24"/>
                <w:lang w:eastAsia="zh-CN"/>
              </w:rPr>
            </w:pPr>
            <w:r>
              <w:rPr>
                <w:rFonts w:hint="eastAsia" w:cs="Times New Roman"/>
                <w:kern w:val="0"/>
                <w:sz w:val="24"/>
                <w:lang w:val="en-US" w:eastAsia="zh-CN"/>
              </w:rPr>
              <w:t>0</w:t>
            </w:r>
          </w:p>
        </w:tc>
      </w:tr>
    </w:tbl>
    <w:p w14:paraId="013AA51B">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2"/>
        <w:textAlignment w:val="auto"/>
        <w:rPr>
          <w:rFonts w:hint="default" w:ascii="Times New Roman" w:hAnsi="Times New Roman" w:eastAsia="黑体" w:cs="Times New Roman"/>
          <w:color w:val="333333"/>
          <w:kern w:val="0"/>
          <w:szCs w:val="32"/>
        </w:rPr>
      </w:pPr>
    </w:p>
    <w:p w14:paraId="55CF5BBA">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2"/>
        <w:textAlignment w:val="auto"/>
        <w:rPr>
          <w:rFonts w:hint="default" w:ascii="Times New Roman" w:hAnsi="Times New Roman" w:eastAsia="黑体" w:cs="Times New Roman"/>
          <w:color w:val="333333"/>
          <w:kern w:val="0"/>
          <w:szCs w:val="32"/>
        </w:rPr>
      </w:pPr>
      <w:r>
        <w:rPr>
          <w:rFonts w:hint="default" w:ascii="Times New Roman" w:hAnsi="Times New Roman" w:eastAsia="黑体" w:cs="Times New Roman"/>
          <w:color w:val="333333"/>
          <w:kern w:val="0"/>
          <w:szCs w:val="32"/>
        </w:rPr>
        <w:t>五、存在的主要问题及改进情况</w:t>
      </w:r>
    </w:p>
    <w:p w14:paraId="3BDB8D6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我局的政府信息公开工作得到进一步提升，但通过自检自查，还存在一些不足。</w:t>
      </w:r>
      <w:r>
        <w:rPr>
          <w:rFonts w:hint="eastAsia" w:ascii="仿宋_GB2312" w:hAnsi="仿宋_GB2312" w:eastAsia="仿宋_GB2312" w:cs="仿宋_GB2312"/>
          <w:b/>
          <w:bCs/>
          <w:kern w:val="0"/>
          <w:sz w:val="32"/>
          <w:szCs w:val="32"/>
          <w:lang w:val="en-US" w:eastAsia="zh-CN" w:bidi="ar"/>
        </w:rPr>
        <w:t>一是</w:t>
      </w:r>
      <w:r>
        <w:rPr>
          <w:rFonts w:hint="eastAsia" w:ascii="仿宋_GB2312" w:hAnsi="仿宋_GB2312" w:eastAsia="仿宋_GB2312" w:cs="仿宋_GB2312"/>
          <w:kern w:val="0"/>
          <w:sz w:val="32"/>
          <w:szCs w:val="32"/>
          <w:lang w:val="en-US" w:eastAsia="zh-CN" w:bidi="ar"/>
        </w:rPr>
        <w:t>存在信息公开类型不够全面、政策解读方法单一等问题。</w:t>
      </w:r>
      <w:r>
        <w:rPr>
          <w:rFonts w:hint="eastAsia" w:ascii="仿宋_GB2312" w:hAnsi="仿宋_GB2312" w:eastAsia="仿宋_GB2312" w:cs="仿宋_GB2312"/>
          <w:b/>
          <w:bCs/>
          <w:kern w:val="0"/>
          <w:sz w:val="32"/>
          <w:szCs w:val="32"/>
          <w:lang w:val="en-US" w:eastAsia="zh-CN" w:bidi="ar"/>
        </w:rPr>
        <w:t>二是</w:t>
      </w:r>
      <w:r>
        <w:rPr>
          <w:rFonts w:hint="eastAsia" w:ascii="仿宋_GB2312" w:hAnsi="仿宋_GB2312" w:eastAsia="仿宋_GB2312" w:cs="仿宋_GB2312"/>
          <w:kern w:val="0"/>
          <w:sz w:val="32"/>
          <w:szCs w:val="32"/>
          <w:lang w:val="en-US" w:eastAsia="zh-CN" w:bidi="ar"/>
        </w:rPr>
        <w:t>政务公开宣传工作做得不够到位，群众参与和监督力度不够，对政务信息的知晓率仍然较低。</w:t>
      </w:r>
      <w:r>
        <w:rPr>
          <w:rFonts w:hint="eastAsia" w:ascii="仿宋_GB2312" w:hAnsi="仿宋_GB2312" w:eastAsia="仿宋_GB2312" w:cs="仿宋_GB2312"/>
          <w:b/>
          <w:bCs/>
          <w:kern w:val="0"/>
          <w:sz w:val="32"/>
          <w:szCs w:val="32"/>
          <w:lang w:val="en-US" w:eastAsia="zh-CN" w:bidi="ar"/>
        </w:rPr>
        <w:t>三是</w:t>
      </w:r>
      <w:r>
        <w:rPr>
          <w:rFonts w:hint="eastAsia" w:ascii="仿宋_GB2312" w:hAnsi="仿宋_GB2312" w:eastAsia="仿宋_GB2312" w:cs="仿宋_GB2312"/>
          <w:kern w:val="0"/>
          <w:sz w:val="32"/>
          <w:szCs w:val="32"/>
          <w:lang w:val="en-US" w:eastAsia="zh-CN" w:bidi="ar"/>
        </w:rPr>
        <w:t>机制仍需进一步完善，信息公开的时效性有待进一步提高，公开的形式还需要不断创新，公开的格式上还不够完全统一。</w:t>
      </w:r>
    </w:p>
    <w:p w14:paraId="0EFEE18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333333"/>
          <w:kern w:val="0"/>
          <w:szCs w:val="32"/>
        </w:rPr>
      </w:pPr>
      <w:r>
        <w:rPr>
          <w:rFonts w:hint="eastAsia" w:ascii="仿宋_GB2312" w:hAnsi="仿宋_GB2312" w:eastAsia="仿宋_GB2312" w:cs="仿宋_GB2312"/>
          <w:kern w:val="0"/>
          <w:sz w:val="32"/>
          <w:szCs w:val="32"/>
          <w:lang w:val="en-US" w:eastAsia="zh-CN" w:bidi="ar"/>
        </w:rPr>
        <w:t>针对我局政府信息公开存在的问题，我们将从以下几个方面着手改进</w:t>
      </w:r>
      <w:r>
        <w:rPr>
          <w:rFonts w:hint="eastAsia" w:ascii="仿宋_GB2312" w:hAnsi="仿宋_GB2312" w:cs="仿宋_GB2312"/>
          <w:kern w:val="0"/>
          <w:sz w:val="32"/>
          <w:szCs w:val="32"/>
          <w:lang w:val="en-US" w:eastAsia="zh-CN" w:bidi="ar"/>
        </w:rPr>
        <w:t>：</w:t>
      </w:r>
      <w:r>
        <w:rPr>
          <w:rFonts w:hint="eastAsia" w:ascii="仿宋_GB2312" w:hAnsi="仿宋_GB2312" w:eastAsia="仿宋_GB2312" w:cs="仿宋_GB2312"/>
          <w:b/>
          <w:bCs/>
          <w:kern w:val="0"/>
          <w:sz w:val="32"/>
          <w:szCs w:val="32"/>
          <w:lang w:val="en-US" w:eastAsia="zh-CN" w:bidi="ar"/>
        </w:rPr>
        <w:t>一是</w:t>
      </w:r>
      <w:r>
        <w:rPr>
          <w:rFonts w:hint="eastAsia" w:ascii="仿宋_GB2312" w:hAnsi="仿宋_GB2312" w:eastAsia="仿宋_GB2312" w:cs="仿宋_GB2312"/>
          <w:kern w:val="0"/>
          <w:sz w:val="32"/>
          <w:szCs w:val="32"/>
          <w:lang w:val="en-US" w:eastAsia="zh-CN" w:bidi="ar"/>
        </w:rPr>
        <w:t>进一步加强日常管理工作。继续强化专人负责信息公开工作，明确工作职责，加强政府信息公开宣传</w:t>
      </w:r>
      <w:r>
        <w:rPr>
          <w:rFonts w:hint="eastAsia" w:ascii="仿宋_GB2312" w:hAnsi="仿宋_GB2312" w:cs="仿宋_GB2312"/>
          <w:kern w:val="0"/>
          <w:sz w:val="32"/>
          <w:szCs w:val="32"/>
          <w:lang w:val="en-US" w:eastAsia="zh-CN" w:bidi="ar"/>
        </w:rPr>
        <w:t>工作</w:t>
      </w:r>
      <w:r>
        <w:rPr>
          <w:rFonts w:hint="eastAsia" w:ascii="仿宋_GB2312" w:hAnsi="仿宋_GB2312" w:eastAsia="仿宋_GB2312" w:cs="仿宋_GB2312"/>
          <w:kern w:val="0"/>
          <w:sz w:val="32"/>
          <w:szCs w:val="32"/>
          <w:lang w:val="en-US" w:eastAsia="zh-CN" w:bidi="ar"/>
        </w:rPr>
        <w:t>。</w:t>
      </w:r>
      <w:r>
        <w:rPr>
          <w:rFonts w:hint="eastAsia" w:ascii="仿宋_GB2312" w:hAnsi="仿宋_GB2312" w:eastAsia="仿宋_GB2312" w:cs="仿宋_GB2312"/>
          <w:b/>
          <w:bCs/>
          <w:kern w:val="0"/>
          <w:sz w:val="32"/>
          <w:szCs w:val="32"/>
          <w:lang w:val="en-US" w:eastAsia="zh-CN" w:bidi="ar"/>
        </w:rPr>
        <w:t>二是</w:t>
      </w:r>
      <w:r>
        <w:rPr>
          <w:rFonts w:hint="eastAsia" w:ascii="仿宋_GB2312" w:hAnsi="仿宋_GB2312" w:eastAsia="仿宋_GB2312" w:cs="仿宋_GB2312"/>
          <w:kern w:val="0"/>
          <w:sz w:val="32"/>
          <w:szCs w:val="32"/>
          <w:lang w:val="en-US" w:eastAsia="zh-CN" w:bidi="ar"/>
        </w:rPr>
        <w:t>进一步丰富政务公开方式。以社会需求为导向，不断深化政府信息公开内容，努力做到公开方式灵活多样。</w:t>
      </w:r>
      <w:r>
        <w:rPr>
          <w:rFonts w:hint="eastAsia" w:ascii="仿宋_GB2312" w:hAnsi="仿宋_GB2312" w:eastAsia="仿宋_GB2312" w:cs="仿宋_GB2312"/>
          <w:b/>
          <w:bCs/>
          <w:kern w:val="0"/>
          <w:sz w:val="32"/>
          <w:szCs w:val="32"/>
          <w:lang w:val="en-US" w:eastAsia="zh-CN" w:bidi="ar"/>
        </w:rPr>
        <w:t>三是</w:t>
      </w:r>
      <w:r>
        <w:rPr>
          <w:rFonts w:hint="eastAsia" w:ascii="仿宋_GB2312" w:hAnsi="仿宋_GB2312" w:eastAsia="仿宋_GB2312" w:cs="仿宋_GB2312"/>
          <w:kern w:val="0"/>
          <w:sz w:val="32"/>
          <w:szCs w:val="32"/>
          <w:lang w:val="en-US" w:eastAsia="zh-CN" w:bidi="ar"/>
        </w:rPr>
        <w:t>加大推进政务公开力度。进一步拓宽信息公开渠道，坚持以公开促进工作开展，实现信息公开的制度化、规范化、常态化。</w:t>
      </w:r>
    </w:p>
    <w:p w14:paraId="631E2A7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2"/>
        <w:textAlignment w:val="auto"/>
        <w:rPr>
          <w:rFonts w:hint="default" w:ascii="Times New Roman" w:hAnsi="Times New Roman" w:eastAsia="黑体" w:cs="Times New Roman"/>
          <w:color w:val="333333"/>
          <w:kern w:val="0"/>
          <w:szCs w:val="32"/>
        </w:rPr>
      </w:pPr>
      <w:r>
        <w:rPr>
          <w:rFonts w:hint="default" w:ascii="Times New Roman" w:hAnsi="Times New Roman" w:eastAsia="黑体" w:cs="Times New Roman"/>
          <w:color w:val="333333"/>
          <w:kern w:val="0"/>
          <w:szCs w:val="32"/>
        </w:rPr>
        <w:t>六、其他需要报告的事项</w:t>
      </w:r>
    </w:p>
    <w:p w14:paraId="4F44EF4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333333"/>
          <w:sz w:val="32"/>
          <w:szCs w:val="32"/>
          <w:shd w:val="clear" w:color="auto" w:fill="FFFFFF"/>
        </w:rPr>
      </w:pPr>
      <w:r>
        <w:rPr>
          <w:rFonts w:hint="eastAsia" w:ascii="仿宋_GB2312" w:hAnsi="仿宋_GB2312" w:eastAsia="仿宋_GB2312" w:cs="仿宋_GB2312"/>
          <w:kern w:val="0"/>
          <w:sz w:val="32"/>
          <w:szCs w:val="32"/>
          <w:lang w:val="en-US" w:eastAsia="zh-CN" w:bidi="ar"/>
        </w:rPr>
        <w:t>本年度未收取信息处理费，无其他事项需要报告。</w:t>
      </w:r>
    </w:p>
    <w:p w14:paraId="16B39A3D">
      <w:pPr>
        <w:spacing w:line="500" w:lineRule="exact"/>
        <w:rPr>
          <w:rFonts w:hint="eastAsia" w:cs="Times New Roman"/>
          <w:sz w:val="28"/>
          <w:szCs w:val="28"/>
          <w:lang w:val="en-US" w:eastAsia="zh-CN"/>
        </w:rPr>
      </w:pPr>
    </w:p>
    <w:p w14:paraId="16DEB9B7">
      <w:pPr>
        <w:spacing w:line="500" w:lineRule="exact"/>
        <w:rPr>
          <w:rFonts w:hint="eastAsia" w:cs="Times New Roman"/>
          <w:sz w:val="28"/>
          <w:szCs w:val="28"/>
          <w:lang w:val="en-US" w:eastAsia="zh-CN"/>
        </w:rPr>
      </w:pPr>
    </w:p>
    <w:p w14:paraId="637F2663">
      <w:pPr>
        <w:spacing w:line="500" w:lineRule="exact"/>
        <w:rPr>
          <w:rFonts w:hint="eastAsia" w:cs="Times New Roman"/>
          <w:sz w:val="28"/>
          <w:szCs w:val="28"/>
          <w:lang w:val="en-US" w:eastAsia="zh-CN"/>
        </w:rPr>
      </w:pPr>
    </w:p>
    <w:p w14:paraId="63340F3F">
      <w:pPr>
        <w:spacing w:line="500" w:lineRule="exact"/>
        <w:jc w:val="center"/>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城固县应急管理局</w:t>
      </w:r>
    </w:p>
    <w:p w14:paraId="788DEFE4">
      <w:pPr>
        <w:spacing w:line="500" w:lineRule="exact"/>
        <w:jc w:val="center"/>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2025年1月23日</w:t>
      </w:r>
    </w:p>
    <w:sectPr>
      <w:headerReference r:id="rId4" w:type="first"/>
      <w:footerReference r:id="rId7" w:type="first"/>
      <w:headerReference r:id="rId3" w:type="default"/>
      <w:footerReference r:id="rId5" w:type="default"/>
      <w:footerReference r:id="rId6" w:type="even"/>
      <w:pgSz w:w="11906" w:h="16838"/>
      <w:pgMar w:top="1701" w:right="1531" w:bottom="1701" w:left="1531" w:header="851" w:footer="992" w:gutter="0"/>
      <w:pgNumType w:fmt="numberInDash"/>
      <w:cols w:space="425"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FZXBSJW--GB1-0">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59081">
    <w:pPr>
      <w:pStyle w:val="6"/>
      <w:jc w:val="right"/>
      <w:rPr>
        <w:rFonts w:asciiTheme="majorEastAsia" w:hAnsiTheme="majorEastAsia" w:eastAsiaTheme="maj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67451209"/>
                          </w:sdtPr>
                          <w:sdtEndPr>
                            <w:rPr>
                              <w:rFonts w:asciiTheme="majorEastAsia" w:hAnsiTheme="majorEastAsia" w:eastAsiaTheme="majorEastAsia"/>
                              <w:sz w:val="28"/>
                              <w:szCs w:val="28"/>
                            </w:rPr>
                          </w:sdtEndPr>
                          <w:sdtContent>
                            <w:p w14:paraId="3777BC8D">
                              <w:pPr>
                                <w:pStyle w:val="6"/>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3 -</w:t>
                              </w:r>
                              <w:r>
                                <w:rPr>
                                  <w:rFonts w:asciiTheme="majorEastAsia" w:hAnsiTheme="majorEastAsia" w:eastAsiaTheme="majorEastAsia"/>
                                  <w:sz w:val="28"/>
                                  <w:szCs w:val="28"/>
                                </w:rPr>
                                <w:fldChar w:fldCharType="end"/>
                              </w:r>
                            </w:p>
                          </w:sdtContent>
                        </w:sdt>
                        <w:p w14:paraId="07894CC3">
                          <w:pPr>
                            <w:rPr>
                              <w:rFonts w:asciiTheme="majorEastAsia" w:hAnsiTheme="majorEastAsia" w:eastAsiaTheme="majorEastAsia"/>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id w:val="-1267451209"/>
                    </w:sdtPr>
                    <w:sdtEndPr>
                      <w:rPr>
                        <w:rFonts w:asciiTheme="majorEastAsia" w:hAnsiTheme="majorEastAsia" w:eastAsiaTheme="majorEastAsia"/>
                        <w:sz w:val="28"/>
                        <w:szCs w:val="28"/>
                      </w:rPr>
                    </w:sdtEndPr>
                    <w:sdtContent>
                      <w:p w14:paraId="3777BC8D">
                        <w:pPr>
                          <w:pStyle w:val="6"/>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3 -</w:t>
                        </w:r>
                        <w:r>
                          <w:rPr>
                            <w:rFonts w:asciiTheme="majorEastAsia" w:hAnsiTheme="majorEastAsia" w:eastAsiaTheme="majorEastAsia"/>
                            <w:sz w:val="28"/>
                            <w:szCs w:val="28"/>
                          </w:rPr>
                          <w:fldChar w:fldCharType="end"/>
                        </w:r>
                      </w:p>
                    </w:sdtContent>
                  </w:sdt>
                  <w:p w14:paraId="07894CC3">
                    <w:pPr>
                      <w:rPr>
                        <w:rFonts w:asciiTheme="majorEastAsia" w:hAnsiTheme="majorEastAsia" w:eastAsiaTheme="majorEastAsia"/>
                        <w:sz w:val="28"/>
                        <w:szCs w:val="28"/>
                      </w:rPr>
                    </w:pPr>
                  </w:p>
                </w:txbxContent>
              </v:textbox>
            </v:shape>
          </w:pict>
        </mc:Fallback>
      </mc:AlternateContent>
    </w:r>
  </w:p>
  <w:p w14:paraId="1FF55DD0">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DAC6B">
    <w:pPr>
      <w:pStyle w:val="6"/>
      <w:rPr>
        <w:rFonts w:asciiTheme="majorEastAsia" w:hAnsiTheme="majorEastAsia" w:eastAsiaTheme="majorEastAsia"/>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3445"/>
                          </w:sdtPr>
                          <w:sdtEndPr>
                            <w:rPr>
                              <w:rFonts w:asciiTheme="majorEastAsia" w:hAnsiTheme="majorEastAsia" w:eastAsiaTheme="majorEastAsia"/>
                              <w:sz w:val="28"/>
                              <w:szCs w:val="28"/>
                            </w:rPr>
                          </w:sdtEndPr>
                          <w:sdtContent>
                            <w:p w14:paraId="57291A8A">
                              <w:pPr>
                                <w:pStyle w:val="6"/>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4 -</w:t>
                              </w:r>
                              <w:r>
                                <w:rPr>
                                  <w:rFonts w:asciiTheme="majorEastAsia" w:hAnsiTheme="majorEastAsia" w:eastAsiaTheme="majorEastAsia"/>
                                  <w:sz w:val="28"/>
                                  <w:szCs w:val="28"/>
                                </w:rPr>
                                <w:fldChar w:fldCharType="end"/>
                              </w:r>
                            </w:p>
                          </w:sdtContent>
                        </w:sdt>
                        <w:p w14:paraId="3338267E">
                          <w:pPr>
                            <w:rPr>
                              <w:rFonts w:asciiTheme="majorEastAsia" w:hAnsiTheme="majorEastAsia" w:eastAsiaTheme="maj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147453445"/>
                    </w:sdtPr>
                    <w:sdtEndPr>
                      <w:rPr>
                        <w:rFonts w:asciiTheme="majorEastAsia" w:hAnsiTheme="majorEastAsia" w:eastAsiaTheme="majorEastAsia"/>
                        <w:sz w:val="28"/>
                        <w:szCs w:val="28"/>
                      </w:rPr>
                    </w:sdtEndPr>
                    <w:sdtContent>
                      <w:p w14:paraId="57291A8A">
                        <w:pPr>
                          <w:pStyle w:val="6"/>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4 -</w:t>
                        </w:r>
                        <w:r>
                          <w:rPr>
                            <w:rFonts w:asciiTheme="majorEastAsia" w:hAnsiTheme="majorEastAsia" w:eastAsiaTheme="majorEastAsia"/>
                            <w:sz w:val="28"/>
                            <w:szCs w:val="28"/>
                          </w:rPr>
                          <w:fldChar w:fldCharType="end"/>
                        </w:r>
                      </w:p>
                    </w:sdtContent>
                  </w:sdt>
                  <w:p w14:paraId="3338267E">
                    <w:pPr>
                      <w:rPr>
                        <w:rFonts w:asciiTheme="majorEastAsia" w:hAnsiTheme="majorEastAsia" w:eastAsiaTheme="majorEastAsia"/>
                        <w:sz w:val="28"/>
                        <w:szCs w:val="28"/>
                      </w:rPr>
                    </w:pPr>
                  </w:p>
                </w:txbxContent>
              </v:textbox>
            </v:shape>
          </w:pict>
        </mc:Fallback>
      </mc:AlternateContent>
    </w:r>
  </w:p>
  <w:p w14:paraId="541C33ED">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9D8AA">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57530" cy="257810"/>
              <wp:effectExtent l="0" t="0" r="0" b="0"/>
              <wp:wrapNone/>
              <wp:docPr id="6" name="文本框 6"/>
              <wp:cNvGraphicFramePr/>
              <a:graphic xmlns:a="http://schemas.openxmlformats.org/drawingml/2006/main">
                <a:graphicData uri="http://schemas.microsoft.com/office/word/2010/wordprocessingShape">
                  <wps:wsp>
                    <wps:cNvSpPr txBox="1"/>
                    <wps:spPr>
                      <a:xfrm>
                        <a:off x="0" y="0"/>
                        <a:ext cx="557530" cy="2578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83810">
                          <w:pPr>
                            <w:pStyle w:val="6"/>
                          </w:pPr>
                          <w:sdt>
                            <w:sdtPr>
                              <w:id w:val="1799869527"/>
                            </w:sdtPr>
                            <w:sdtContent>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PAGE   \* MERGEFORMAT</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w:t>
                              </w:r>
                              <w:r>
                                <w:rPr>
                                  <w:rFonts w:hint="eastAsia" w:asciiTheme="majorEastAsia" w:hAnsiTheme="majorEastAsia" w:eastAsiaTheme="majorEastAsia" w:cstheme="majorEastAsia"/>
                                  <w:sz w:val="28"/>
                                  <w:szCs w:val="28"/>
                                </w:rPr>
                                <w:t xml:space="preserve"> 11 -</w:t>
                              </w:r>
                              <w:r>
                                <w:rPr>
                                  <w:rFonts w:hint="eastAsia" w:asciiTheme="majorEastAsia" w:hAnsiTheme="majorEastAsia" w:eastAsiaTheme="majorEastAsia" w:cstheme="majorEastAsia"/>
                                  <w:sz w:val="28"/>
                                  <w:szCs w:val="28"/>
                                </w:rPr>
                                <w:fldChar w:fldCharType="end"/>
                              </w:r>
                            </w:sdtContent>
                          </w:sdt>
                        </w:p>
                        <w:p w14:paraId="6A7BAA75">
                          <w:pPr>
                            <w:pStyle w:val="6"/>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20.3pt;width:43.9pt;mso-position-horizontal:outside;mso-position-horizontal-relative:margin;z-index:251660288;mso-width-relative:page;mso-height-relative:page;" filled="f" stroked="f" coordsize="21600,21600" o:gfxdata="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mCxvtMAAAADAQAADwAAAAAAAAABACAAAAAiAAAAZHJzL2Rvd25yZXYueG1sUEsBAhQA&#10;FAAAAAgAh07iQFRshccwAgAAVQQAAA4AAAAAAAAAAQAgAAAAIgEAAGRycy9lMm9Eb2MueG1sUEsF&#10;BgAAAAAGAAYAWQEAAMQFAAAAAA==&#10;">
              <v:fill on="f" focussize="0,0"/>
              <v:stroke on="f" weight="0.5pt"/>
              <v:imagedata o:title=""/>
              <o:lock v:ext="edit" aspectratio="f"/>
              <v:textbox inset="0mm,0mm,0mm,0mm">
                <w:txbxContent>
                  <w:p w14:paraId="62A83810">
                    <w:pPr>
                      <w:pStyle w:val="6"/>
                    </w:pPr>
                    <w:sdt>
                      <w:sdtPr>
                        <w:id w:val="1799869527"/>
                      </w:sdtPr>
                      <w:sdtContent>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PAGE   \* MERGEFORMAT</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w:t>
                        </w:r>
                        <w:r>
                          <w:rPr>
                            <w:rFonts w:hint="eastAsia" w:asciiTheme="majorEastAsia" w:hAnsiTheme="majorEastAsia" w:eastAsiaTheme="majorEastAsia" w:cstheme="majorEastAsia"/>
                            <w:sz w:val="28"/>
                            <w:szCs w:val="28"/>
                          </w:rPr>
                          <w:t xml:space="preserve"> 11 -</w:t>
                        </w:r>
                        <w:r>
                          <w:rPr>
                            <w:rFonts w:hint="eastAsia" w:asciiTheme="majorEastAsia" w:hAnsiTheme="majorEastAsia" w:eastAsiaTheme="majorEastAsia" w:cstheme="majorEastAsia"/>
                            <w:sz w:val="28"/>
                            <w:szCs w:val="28"/>
                          </w:rPr>
                          <w:fldChar w:fldCharType="end"/>
                        </w:r>
                      </w:sdtContent>
                    </w:sdt>
                  </w:p>
                  <w:p w14:paraId="6A7BAA75">
                    <w:pPr>
                      <w:pStyle w:val="6"/>
                    </w:pPr>
                  </w:p>
                </w:txbxContent>
              </v:textbox>
            </v:shape>
          </w:pict>
        </mc:Fallback>
      </mc:AlternateContent>
    </w:r>
  </w:p>
  <w:p w14:paraId="67A9B5B7">
    <w:pPr>
      <w:pStyle w:val="6"/>
    </w:pPr>
    <w:r>
      <w:object>
        <v:shape id="_x0000_i1025" o:spt="75" type="#_x0000_t75" style="height:660.75pt;width:443.4pt;" o:ole="t" filled="f" o:preferrelative="t" stroked="f" coordsize="21600,21600">
          <v:path/>
          <v:fill on="f" focussize="0,0"/>
          <v:stroke on="f" joinstyle="miter"/>
          <v:imagedata r:id="rId2" o:title=""/>
          <o:lock v:ext="edit" aspectratio="t"/>
          <w10:wrap type="none"/>
          <w10:anchorlock/>
        </v:shape>
        <o:OLEObject Type="Embed" ProgID="Word.Document.12" ShapeID="_x0000_i1025" DrawAspect="Content" ObjectID="_1468075725" r:id="rId1">
          <o:LockedField>false</o:LockedField>
        </o:OLEObject>
      </w:obje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C2C90">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C5634">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2YzYwMDllYWM0MzU5NGRlY2JhNTI0ODQ5ZGQ1OWIifQ=="/>
    <w:docVar w:name="KGWebUrl" w:val="http://10.131.102.3:80/seeyon/officeservlet"/>
  </w:docVars>
  <w:rsids>
    <w:rsidRoot w:val="00FF30E6"/>
    <w:rsid w:val="0002654B"/>
    <w:rsid w:val="0002795B"/>
    <w:rsid w:val="00027CDC"/>
    <w:rsid w:val="00045F0A"/>
    <w:rsid w:val="00076B8E"/>
    <w:rsid w:val="00083A6B"/>
    <w:rsid w:val="00095E7D"/>
    <w:rsid w:val="00117C33"/>
    <w:rsid w:val="001F229A"/>
    <w:rsid w:val="00206F0F"/>
    <w:rsid w:val="00230DCC"/>
    <w:rsid w:val="00260375"/>
    <w:rsid w:val="00270DA1"/>
    <w:rsid w:val="00272E07"/>
    <w:rsid w:val="002D4C62"/>
    <w:rsid w:val="002D7A18"/>
    <w:rsid w:val="002F3409"/>
    <w:rsid w:val="00393BE2"/>
    <w:rsid w:val="003D316C"/>
    <w:rsid w:val="003F2739"/>
    <w:rsid w:val="003F336D"/>
    <w:rsid w:val="004001B5"/>
    <w:rsid w:val="00417458"/>
    <w:rsid w:val="004328FC"/>
    <w:rsid w:val="004356CE"/>
    <w:rsid w:val="004A5385"/>
    <w:rsid w:val="004D0B46"/>
    <w:rsid w:val="004F3B29"/>
    <w:rsid w:val="0052180E"/>
    <w:rsid w:val="005D09A9"/>
    <w:rsid w:val="00613B93"/>
    <w:rsid w:val="00641A47"/>
    <w:rsid w:val="0068282B"/>
    <w:rsid w:val="00687C7D"/>
    <w:rsid w:val="00696080"/>
    <w:rsid w:val="006A3C5A"/>
    <w:rsid w:val="006F7B02"/>
    <w:rsid w:val="007319A0"/>
    <w:rsid w:val="00733E54"/>
    <w:rsid w:val="00756AFB"/>
    <w:rsid w:val="007B0F6F"/>
    <w:rsid w:val="007E3566"/>
    <w:rsid w:val="008253DC"/>
    <w:rsid w:val="00852EBD"/>
    <w:rsid w:val="00880C94"/>
    <w:rsid w:val="008A52C0"/>
    <w:rsid w:val="009210B1"/>
    <w:rsid w:val="00975FA5"/>
    <w:rsid w:val="009B409E"/>
    <w:rsid w:val="00A87A4A"/>
    <w:rsid w:val="00AF4959"/>
    <w:rsid w:val="00AF51B0"/>
    <w:rsid w:val="00B058BC"/>
    <w:rsid w:val="00B13479"/>
    <w:rsid w:val="00B31B94"/>
    <w:rsid w:val="00BA1346"/>
    <w:rsid w:val="00BC2889"/>
    <w:rsid w:val="00BD07BF"/>
    <w:rsid w:val="00BF7C4C"/>
    <w:rsid w:val="00C410EA"/>
    <w:rsid w:val="00C73073"/>
    <w:rsid w:val="00CF3718"/>
    <w:rsid w:val="00D1600D"/>
    <w:rsid w:val="00D4166D"/>
    <w:rsid w:val="00D92F3A"/>
    <w:rsid w:val="00DA00F9"/>
    <w:rsid w:val="00DA2372"/>
    <w:rsid w:val="00DD5605"/>
    <w:rsid w:val="00DF23C4"/>
    <w:rsid w:val="00E231B8"/>
    <w:rsid w:val="00E31D8C"/>
    <w:rsid w:val="00EB01CA"/>
    <w:rsid w:val="00F521F0"/>
    <w:rsid w:val="00F7381C"/>
    <w:rsid w:val="00F81257"/>
    <w:rsid w:val="00FE5730"/>
    <w:rsid w:val="00FF30E6"/>
    <w:rsid w:val="01033C58"/>
    <w:rsid w:val="01380DDD"/>
    <w:rsid w:val="020A252D"/>
    <w:rsid w:val="02355CF3"/>
    <w:rsid w:val="035D1776"/>
    <w:rsid w:val="03841D52"/>
    <w:rsid w:val="048E705D"/>
    <w:rsid w:val="05587C6B"/>
    <w:rsid w:val="05EB254F"/>
    <w:rsid w:val="05FA79CA"/>
    <w:rsid w:val="067624A8"/>
    <w:rsid w:val="06AB2A9A"/>
    <w:rsid w:val="0A2A78FA"/>
    <w:rsid w:val="0A334D52"/>
    <w:rsid w:val="0A59794E"/>
    <w:rsid w:val="0E6A64A9"/>
    <w:rsid w:val="0E7706B8"/>
    <w:rsid w:val="0E95541C"/>
    <w:rsid w:val="0EBC476A"/>
    <w:rsid w:val="109012AF"/>
    <w:rsid w:val="10D37D95"/>
    <w:rsid w:val="11540CE7"/>
    <w:rsid w:val="11CC5E93"/>
    <w:rsid w:val="11EB4945"/>
    <w:rsid w:val="128C746E"/>
    <w:rsid w:val="12B11A28"/>
    <w:rsid w:val="12CB5F06"/>
    <w:rsid w:val="141A0296"/>
    <w:rsid w:val="15023C9F"/>
    <w:rsid w:val="15074794"/>
    <w:rsid w:val="154B4C97"/>
    <w:rsid w:val="15F537B3"/>
    <w:rsid w:val="169841CF"/>
    <w:rsid w:val="16C5083B"/>
    <w:rsid w:val="16EE5B82"/>
    <w:rsid w:val="17160D7C"/>
    <w:rsid w:val="17D22BB9"/>
    <w:rsid w:val="18DF7E53"/>
    <w:rsid w:val="19487F7C"/>
    <w:rsid w:val="196E5472"/>
    <w:rsid w:val="199F3FB8"/>
    <w:rsid w:val="19AF5A77"/>
    <w:rsid w:val="19BE4A83"/>
    <w:rsid w:val="1A0A4D13"/>
    <w:rsid w:val="1B8B29A1"/>
    <w:rsid w:val="1BFA17A0"/>
    <w:rsid w:val="1CE2122B"/>
    <w:rsid w:val="1CF55129"/>
    <w:rsid w:val="1D7A1B6E"/>
    <w:rsid w:val="1E682698"/>
    <w:rsid w:val="1F736760"/>
    <w:rsid w:val="1FC90C40"/>
    <w:rsid w:val="20312FA6"/>
    <w:rsid w:val="22E95137"/>
    <w:rsid w:val="232037C0"/>
    <w:rsid w:val="237C6916"/>
    <w:rsid w:val="23CD06B3"/>
    <w:rsid w:val="23E90D88"/>
    <w:rsid w:val="25A208B3"/>
    <w:rsid w:val="25C32BA6"/>
    <w:rsid w:val="25E007CC"/>
    <w:rsid w:val="25FB0161"/>
    <w:rsid w:val="273B7AF0"/>
    <w:rsid w:val="281A1405"/>
    <w:rsid w:val="285E3252"/>
    <w:rsid w:val="28E015B7"/>
    <w:rsid w:val="29A91DF0"/>
    <w:rsid w:val="2A611E57"/>
    <w:rsid w:val="2AD91A89"/>
    <w:rsid w:val="2B0226C1"/>
    <w:rsid w:val="2BFD7601"/>
    <w:rsid w:val="2EE7506B"/>
    <w:rsid w:val="2F233F79"/>
    <w:rsid w:val="301726FE"/>
    <w:rsid w:val="30A97BA9"/>
    <w:rsid w:val="327B52C8"/>
    <w:rsid w:val="32F53499"/>
    <w:rsid w:val="33810E96"/>
    <w:rsid w:val="34BE56FC"/>
    <w:rsid w:val="364F11CE"/>
    <w:rsid w:val="36841832"/>
    <w:rsid w:val="37383150"/>
    <w:rsid w:val="379232EA"/>
    <w:rsid w:val="390D2C42"/>
    <w:rsid w:val="3969082D"/>
    <w:rsid w:val="39A93E39"/>
    <w:rsid w:val="3AC020A5"/>
    <w:rsid w:val="3B39051B"/>
    <w:rsid w:val="3B5B7085"/>
    <w:rsid w:val="3C3468EE"/>
    <w:rsid w:val="3C817816"/>
    <w:rsid w:val="3D75764F"/>
    <w:rsid w:val="3DAC1E82"/>
    <w:rsid w:val="3E6C6C27"/>
    <w:rsid w:val="3EFE66F2"/>
    <w:rsid w:val="3F6774A6"/>
    <w:rsid w:val="41120516"/>
    <w:rsid w:val="41430531"/>
    <w:rsid w:val="41B17E7B"/>
    <w:rsid w:val="43516D3C"/>
    <w:rsid w:val="43885966"/>
    <w:rsid w:val="43D50FA5"/>
    <w:rsid w:val="442501BA"/>
    <w:rsid w:val="443D70D0"/>
    <w:rsid w:val="446B3BA3"/>
    <w:rsid w:val="449C0E20"/>
    <w:rsid w:val="44A678F3"/>
    <w:rsid w:val="454F169A"/>
    <w:rsid w:val="45F20916"/>
    <w:rsid w:val="46BB0681"/>
    <w:rsid w:val="47374F95"/>
    <w:rsid w:val="47F56585"/>
    <w:rsid w:val="49BD5F86"/>
    <w:rsid w:val="49CA1512"/>
    <w:rsid w:val="49CB3958"/>
    <w:rsid w:val="4A060B8A"/>
    <w:rsid w:val="4A6035AD"/>
    <w:rsid w:val="4ACF3857"/>
    <w:rsid w:val="4B341477"/>
    <w:rsid w:val="4D2229CE"/>
    <w:rsid w:val="4DCA28A4"/>
    <w:rsid w:val="4F5472DD"/>
    <w:rsid w:val="4FEE6100"/>
    <w:rsid w:val="5045670D"/>
    <w:rsid w:val="507634C0"/>
    <w:rsid w:val="50B75F38"/>
    <w:rsid w:val="521F6F37"/>
    <w:rsid w:val="52B035A0"/>
    <w:rsid w:val="52D7620D"/>
    <w:rsid w:val="533248AD"/>
    <w:rsid w:val="538960D1"/>
    <w:rsid w:val="54946042"/>
    <w:rsid w:val="54AE6672"/>
    <w:rsid w:val="55060DD7"/>
    <w:rsid w:val="568A531C"/>
    <w:rsid w:val="56D93E03"/>
    <w:rsid w:val="570417D7"/>
    <w:rsid w:val="57156771"/>
    <w:rsid w:val="57504B46"/>
    <w:rsid w:val="5866579B"/>
    <w:rsid w:val="58B82245"/>
    <w:rsid w:val="5ADA0257"/>
    <w:rsid w:val="5D154B26"/>
    <w:rsid w:val="5DC010E3"/>
    <w:rsid w:val="5E0328D5"/>
    <w:rsid w:val="5E0B0EFF"/>
    <w:rsid w:val="5E225E52"/>
    <w:rsid w:val="5E911AD2"/>
    <w:rsid w:val="5F982F49"/>
    <w:rsid w:val="6087673A"/>
    <w:rsid w:val="61C557B5"/>
    <w:rsid w:val="625D13DA"/>
    <w:rsid w:val="63253C81"/>
    <w:rsid w:val="641F7339"/>
    <w:rsid w:val="64423969"/>
    <w:rsid w:val="64AA5D27"/>
    <w:rsid w:val="65B338CB"/>
    <w:rsid w:val="66D659C0"/>
    <w:rsid w:val="66DF5385"/>
    <w:rsid w:val="678B49FB"/>
    <w:rsid w:val="67A568F9"/>
    <w:rsid w:val="69355990"/>
    <w:rsid w:val="69984C4A"/>
    <w:rsid w:val="6A1414E0"/>
    <w:rsid w:val="6A1512DA"/>
    <w:rsid w:val="6C80526C"/>
    <w:rsid w:val="6CD30DD3"/>
    <w:rsid w:val="6D70247D"/>
    <w:rsid w:val="6FAE5D00"/>
    <w:rsid w:val="6FF1113E"/>
    <w:rsid w:val="720A314B"/>
    <w:rsid w:val="73453F18"/>
    <w:rsid w:val="7418390E"/>
    <w:rsid w:val="75124C13"/>
    <w:rsid w:val="756B74A0"/>
    <w:rsid w:val="764B55EE"/>
    <w:rsid w:val="766F328D"/>
    <w:rsid w:val="76CE6445"/>
    <w:rsid w:val="783411EB"/>
    <w:rsid w:val="78DD5905"/>
    <w:rsid w:val="79362609"/>
    <w:rsid w:val="79ED0A2A"/>
    <w:rsid w:val="7ACF3389"/>
    <w:rsid w:val="7B2D29A1"/>
    <w:rsid w:val="7BF47B80"/>
    <w:rsid w:val="7BFE7D1D"/>
    <w:rsid w:val="7C0734E6"/>
    <w:rsid w:val="7C08691C"/>
    <w:rsid w:val="7C0B0D23"/>
    <w:rsid w:val="7D6F0F6F"/>
    <w:rsid w:val="7E172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2"/>
      <w:lang w:val="en-US" w:eastAsia="zh-CN" w:bidi="ar-SA"/>
    </w:rPr>
  </w:style>
  <w:style w:type="paragraph" w:styleId="2">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1"/>
      <w:szCs w:val="31"/>
      <w:lang w:eastAsia="en-US"/>
    </w:rPr>
  </w:style>
  <w:style w:type="paragraph" w:styleId="4">
    <w:name w:val="Date"/>
    <w:basedOn w:val="1"/>
    <w:next w:val="1"/>
    <w:link w:val="19"/>
    <w:semiHidden/>
    <w:unhideWhenUsed/>
    <w:qFormat/>
    <w:uiPriority w:val="99"/>
    <w:pPr>
      <w:ind w:left="100" w:leftChars="2500"/>
    </w:p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0"/>
    <w:rPr>
      <w:b/>
      <w:bCs/>
    </w:rPr>
  </w:style>
  <w:style w:type="character" w:customStyle="1" w:styleId="12">
    <w:name w:val="fontstyle01"/>
    <w:basedOn w:val="10"/>
    <w:qFormat/>
    <w:uiPriority w:val="0"/>
    <w:rPr>
      <w:rFonts w:hint="default" w:ascii="FZXBSJW--GB1-0" w:hAnsi="FZXBSJW--GB1-0"/>
      <w:color w:val="000000"/>
      <w:sz w:val="44"/>
      <w:szCs w:val="44"/>
    </w:rPr>
  </w:style>
  <w:style w:type="character" w:customStyle="1" w:styleId="13">
    <w:name w:val="fontstyle11"/>
    <w:basedOn w:val="10"/>
    <w:qFormat/>
    <w:uiPriority w:val="0"/>
    <w:rPr>
      <w:rFonts w:hint="eastAsia" w:ascii="仿宋_GB2312" w:eastAsia="仿宋_GB2312"/>
      <w:color w:val="000000"/>
      <w:sz w:val="32"/>
      <w:szCs w:val="32"/>
    </w:rPr>
  </w:style>
  <w:style w:type="character" w:customStyle="1" w:styleId="14">
    <w:name w:val="fontstyle21"/>
    <w:basedOn w:val="10"/>
    <w:qFormat/>
    <w:uiPriority w:val="0"/>
    <w:rPr>
      <w:rFonts w:hint="eastAsia" w:ascii="黑体" w:eastAsia="黑体"/>
      <w:color w:val="000000"/>
      <w:sz w:val="32"/>
      <w:szCs w:val="32"/>
    </w:rPr>
  </w:style>
  <w:style w:type="character" w:customStyle="1" w:styleId="15">
    <w:name w:val="fontstyle41"/>
    <w:basedOn w:val="10"/>
    <w:qFormat/>
    <w:uiPriority w:val="0"/>
    <w:rPr>
      <w:rFonts w:hint="eastAsia" w:ascii="宋体" w:hAnsi="宋体" w:eastAsia="宋体"/>
      <w:color w:val="000000"/>
      <w:sz w:val="28"/>
      <w:szCs w:val="28"/>
    </w:rPr>
  </w:style>
  <w:style w:type="character" w:customStyle="1" w:styleId="16">
    <w:name w:val="页眉 字符"/>
    <w:basedOn w:val="10"/>
    <w:link w:val="7"/>
    <w:qFormat/>
    <w:uiPriority w:val="99"/>
    <w:rPr>
      <w:sz w:val="18"/>
      <w:szCs w:val="18"/>
    </w:rPr>
  </w:style>
  <w:style w:type="character" w:customStyle="1" w:styleId="17">
    <w:name w:val="页脚 字符"/>
    <w:basedOn w:val="10"/>
    <w:link w:val="6"/>
    <w:qFormat/>
    <w:uiPriority w:val="99"/>
    <w:rPr>
      <w:sz w:val="18"/>
      <w:szCs w:val="18"/>
    </w:rPr>
  </w:style>
  <w:style w:type="character" w:customStyle="1" w:styleId="18">
    <w:name w:val="批注框文本 字符"/>
    <w:basedOn w:val="10"/>
    <w:link w:val="5"/>
    <w:semiHidden/>
    <w:qFormat/>
    <w:uiPriority w:val="99"/>
    <w:rPr>
      <w:kern w:val="2"/>
      <w:sz w:val="18"/>
      <w:szCs w:val="18"/>
    </w:rPr>
  </w:style>
  <w:style w:type="character" w:customStyle="1" w:styleId="19">
    <w:name w:val="日期 字符"/>
    <w:basedOn w:val="10"/>
    <w:link w:val="4"/>
    <w:semiHidden/>
    <w:qFormat/>
    <w:uiPriority w:val="99"/>
    <w:rPr>
      <w:kern w:val="2"/>
      <w:sz w:val="32"/>
      <w:szCs w:val="22"/>
    </w:rPr>
  </w:style>
  <w:style w:type="paragraph" w:customStyle="1" w:styleId="20">
    <w:name w:val="Body text|1"/>
    <w:basedOn w:val="1"/>
    <w:qFormat/>
    <w:uiPriority w:val="0"/>
    <w:pPr>
      <w:spacing w:line="437" w:lineRule="auto"/>
      <w:ind w:firstLine="400"/>
    </w:pPr>
    <w:rPr>
      <w:rFonts w:ascii="宋体" w:hAnsi="宋体" w:eastAsia="宋体" w:cs="宋体"/>
      <w:sz w:val="28"/>
      <w:szCs w:val="28"/>
      <w:lang w:val="zh-TW" w:eastAsia="zh-TW" w:bidi="zh-TW"/>
    </w:rPr>
  </w:style>
  <w:style w:type="character" w:customStyle="1" w:styleId="21">
    <w:name w:val="标题 2 字符"/>
    <w:basedOn w:val="10"/>
    <w:link w:val="2"/>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package" Target="embeddings/Document1.doc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凯旋科技公司 TEL:7212016</Company>
  <Pages>6</Pages>
  <Words>2161</Words>
  <Characters>2201</Characters>
  <Lines>67</Lines>
  <Paragraphs>19</Paragraphs>
  <TotalTime>19</TotalTime>
  <ScaleCrop>false</ScaleCrop>
  <LinksUpToDate>false</LinksUpToDate>
  <CharactersWithSpaces>2235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2024-01-15T03:53:00Z</dcterms:created>
  <dc:creator>用户水利局</dc:creator>
  <cp:lastModifiedBy>勇→_→闯天涯</cp:lastModifiedBy>
  <cp:lastPrinted>2025-01-24T07:59:48Z</cp:lastPrinted>
  <dcterms:modified xsi:type="dcterms:W3CDTF">2025-01-24T08:02:32Z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F4E9D268D7BD4EEBAAEE988DAA0D225A</vt:lpwstr>
  </property>
  <property fmtid="{D5CDD505-2E9C-101B-9397-08002B2CF9AE}" pid="4" name="KSOTemplateDocerSaveRecord">
    <vt:lpwstr>eyJoZGlkIjoiMjNhYWNiZDQwMTM0YzU0MTY1ZDcyNzQwMGQ2ODFhMmEiLCJ1c2VySWQiOiIzOTA0NTUxMDcifQ==</vt:lpwstr>
  </property>
</Properties>
</file>