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79F5B0">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auto"/>
          <w:kern w:val="0"/>
          <w:sz w:val="44"/>
          <w:szCs w:val="44"/>
        </w:rPr>
      </w:pPr>
      <w:r>
        <w:rPr>
          <w:rFonts w:hint="eastAsia" w:ascii="方正小标宋简体" w:hAnsi="方正小标宋简体" w:eastAsia="方正小标宋简体" w:cs="方正小标宋简体"/>
          <w:b w:val="0"/>
          <w:bCs w:val="0"/>
          <w:color w:val="auto"/>
          <w:kern w:val="0"/>
          <w:sz w:val="44"/>
          <w:szCs w:val="44"/>
          <w:lang w:eastAsia="zh-CN"/>
        </w:rPr>
        <w:t>城固县水利局</w:t>
      </w:r>
      <w:r>
        <w:rPr>
          <w:rFonts w:hint="eastAsia" w:ascii="方正小标宋简体" w:hAnsi="方正小标宋简体" w:eastAsia="方正小标宋简体" w:cs="方正小标宋简体"/>
          <w:b w:val="0"/>
          <w:bCs w:val="0"/>
          <w:color w:val="auto"/>
          <w:kern w:val="0"/>
          <w:sz w:val="44"/>
          <w:szCs w:val="44"/>
          <w:lang w:val="en-US" w:eastAsia="zh-CN"/>
        </w:rPr>
        <w:t>2024年</w:t>
      </w:r>
      <w:r>
        <w:rPr>
          <w:rFonts w:hint="eastAsia" w:ascii="方正小标宋简体" w:hAnsi="方正小标宋简体" w:eastAsia="方正小标宋简体" w:cs="方正小标宋简体"/>
          <w:b w:val="0"/>
          <w:bCs w:val="0"/>
          <w:color w:val="auto"/>
          <w:kern w:val="0"/>
          <w:sz w:val="44"/>
          <w:szCs w:val="44"/>
        </w:rPr>
        <w:t>政府信息公开</w:t>
      </w:r>
    </w:p>
    <w:p w14:paraId="44700147">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auto"/>
          <w:kern w:val="0"/>
          <w:sz w:val="44"/>
          <w:szCs w:val="44"/>
        </w:rPr>
      </w:pPr>
      <w:r>
        <w:rPr>
          <w:rFonts w:hint="eastAsia" w:ascii="方正小标宋简体" w:hAnsi="方正小标宋简体" w:eastAsia="方正小标宋简体" w:cs="方正小标宋简体"/>
          <w:b w:val="0"/>
          <w:bCs w:val="0"/>
          <w:color w:val="auto"/>
          <w:kern w:val="0"/>
          <w:sz w:val="44"/>
          <w:szCs w:val="44"/>
          <w:lang w:eastAsia="zh-CN"/>
        </w:rPr>
        <w:t>工作</w:t>
      </w:r>
      <w:r>
        <w:rPr>
          <w:rFonts w:hint="eastAsia" w:ascii="方正小标宋简体" w:hAnsi="方正小标宋简体" w:eastAsia="方正小标宋简体" w:cs="方正小标宋简体"/>
          <w:b w:val="0"/>
          <w:bCs w:val="0"/>
          <w:color w:val="auto"/>
          <w:kern w:val="0"/>
          <w:sz w:val="44"/>
          <w:szCs w:val="44"/>
        </w:rPr>
        <w:t>年度报告</w:t>
      </w:r>
    </w:p>
    <w:p w14:paraId="1FBE2566">
      <w:pPr>
        <w:keepNext w:val="0"/>
        <w:keepLines w:val="0"/>
        <w:pageBreakBefore w:val="0"/>
        <w:shd w:val="clear"/>
        <w:kinsoku/>
        <w:wordWrap/>
        <w:overflowPunct/>
        <w:topLinePunct w:val="0"/>
        <w:autoSpaceDE/>
        <w:autoSpaceDN/>
        <w:bidi w:val="0"/>
        <w:adjustRightInd/>
        <w:snapToGrid/>
        <w:spacing w:line="560" w:lineRule="exact"/>
        <w:ind w:firstLine="1084" w:firstLineChars="300"/>
        <w:textAlignment w:val="auto"/>
        <w:rPr>
          <w:rFonts w:ascii="黑体" w:hAnsi="黑体" w:eastAsia="黑体" w:cs="宋体"/>
          <w:b/>
          <w:bCs/>
          <w:color w:val="333333"/>
          <w:kern w:val="0"/>
          <w:sz w:val="36"/>
          <w:szCs w:val="36"/>
        </w:rPr>
      </w:pPr>
    </w:p>
    <w:p w14:paraId="348CAD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Times New Roman" w:hAnsi="Times New Roman" w:eastAsia="仿宋_GB2312" w:cs="Times New Roman"/>
          <w:kern w:val="2"/>
          <w:sz w:val="32"/>
          <w:szCs w:val="32"/>
          <w:highlight w:val="none"/>
          <w:lang w:val="en-US" w:eastAsia="zh-CN" w:bidi="ar-SA"/>
        </w:rPr>
      </w:pPr>
      <w:r>
        <w:rPr>
          <w:rFonts w:hint="eastAsia" w:ascii="微软雅黑" w:hAnsi="微软雅黑" w:eastAsia="微软雅黑" w:cs="微软雅黑"/>
          <w:kern w:val="2"/>
          <w:sz w:val="28"/>
          <w:szCs w:val="28"/>
          <w:highlight w:val="none"/>
          <w:lang w:val="en-US" w:eastAsia="zh-CN" w:bidi="ar-SA"/>
        </w:rPr>
        <w:t>根据《中华人民共和国政府信息公开条例》（以下简称《条例》）等政务公开工作要求,现将城固县水利局2024年1月至12月期间信息公开如下。</w:t>
      </w:r>
    </w:p>
    <w:p w14:paraId="4F8EA10F">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总体情况</w:t>
      </w:r>
    </w:p>
    <w:p w14:paraId="115CD4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微软雅黑" w:hAnsi="微软雅黑" w:eastAsia="微软雅黑" w:cs="微软雅黑"/>
          <w:kern w:val="2"/>
          <w:sz w:val="28"/>
          <w:szCs w:val="28"/>
          <w:highlight w:val="none"/>
          <w:lang w:val="en-US" w:eastAsia="zh-CN" w:bidi="ar-SA"/>
        </w:rPr>
      </w:pPr>
      <w:r>
        <w:rPr>
          <w:rFonts w:hint="eastAsia" w:ascii="微软雅黑" w:hAnsi="微软雅黑" w:eastAsia="微软雅黑" w:cs="微软雅黑"/>
          <w:kern w:val="2"/>
          <w:sz w:val="28"/>
          <w:szCs w:val="28"/>
          <w:highlight w:val="none"/>
          <w:lang w:val="en-US" w:eastAsia="zh-CN" w:bidi="ar-SA"/>
        </w:rPr>
        <w:t>城固县水利局是全县水行政</w:t>
      </w:r>
      <w:bookmarkStart w:id="0" w:name="_GoBack"/>
      <w:bookmarkEnd w:id="0"/>
      <w:r>
        <w:rPr>
          <w:rFonts w:hint="eastAsia" w:ascii="微软雅黑" w:hAnsi="微软雅黑" w:eastAsia="微软雅黑" w:cs="微软雅黑"/>
          <w:kern w:val="2"/>
          <w:sz w:val="28"/>
          <w:szCs w:val="28"/>
          <w:highlight w:val="none"/>
          <w:lang w:val="en-US" w:eastAsia="zh-CN" w:bidi="ar-SA"/>
        </w:rPr>
        <w:t>工作的主管部门，负责拟订全县水利发展规划和政策，负责水利设施、水域及其岸线的管理和保护工作，同时也肩负着国家水法律法规的贯彻实施。2024年，我局认真按照政府信息公开工作的要求，加强组织领导，建立健全制度，完善公开载体，努力保障公民、法人和其他组织依法获取政府信息，提高工作透明度，促进依法行政。将属于应该主动公开的政府信息全部在城固县人民政府门户网站上予以公开，属于权利范围内的行政许可全部进入县政务服务中心，对重大事项决策和重点领域信息主动公开。</w:t>
      </w:r>
    </w:p>
    <w:p w14:paraId="19D39AD9">
      <w:pPr>
        <w:keepNext w:val="0"/>
        <w:keepLines w:val="0"/>
        <w:pageBreakBefore w:val="0"/>
        <w:numPr>
          <w:ilvl w:val="0"/>
          <w:numId w:val="1"/>
        </w:numPr>
        <w:kinsoku/>
        <w:wordWrap/>
        <w:overflowPunct/>
        <w:topLinePunct w:val="0"/>
        <w:autoSpaceDE/>
        <w:autoSpaceDN/>
        <w:bidi w:val="0"/>
        <w:adjustRightInd/>
        <w:snapToGrid/>
        <w:spacing w:line="560" w:lineRule="exact"/>
        <w:ind w:firstLine="560" w:firstLineChars="200"/>
        <w:textAlignment w:val="auto"/>
        <w:rPr>
          <w:rFonts w:hint="eastAsia" w:ascii="微软雅黑" w:hAnsi="微软雅黑" w:eastAsia="微软雅黑" w:cs="微软雅黑"/>
          <w:b w:val="0"/>
          <w:bCs w:val="0"/>
          <w:kern w:val="2"/>
          <w:sz w:val="28"/>
          <w:szCs w:val="28"/>
          <w:lang w:val="en-US" w:eastAsia="zh-CN" w:bidi="ar-SA"/>
        </w:rPr>
      </w:pPr>
      <w:r>
        <w:rPr>
          <w:rFonts w:hint="eastAsia" w:ascii="微软雅黑" w:hAnsi="微软雅黑" w:eastAsia="微软雅黑" w:cs="微软雅黑"/>
          <w:b w:val="0"/>
          <w:bCs w:val="0"/>
          <w:kern w:val="2"/>
          <w:sz w:val="28"/>
          <w:szCs w:val="28"/>
          <w:lang w:val="en-US" w:eastAsia="zh-CN" w:bidi="ar-SA"/>
        </w:rPr>
        <w:t>主动公开</w:t>
      </w:r>
    </w:p>
    <w:p w14:paraId="4E4CBED6">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微软雅黑" w:hAnsi="微软雅黑" w:eastAsia="微软雅黑" w:cs="微软雅黑"/>
          <w:i w:val="0"/>
          <w:iCs w:val="0"/>
          <w:caps w:val="0"/>
          <w:color w:val="000000"/>
          <w:spacing w:val="0"/>
          <w:sz w:val="28"/>
          <w:szCs w:val="28"/>
          <w:shd w:val="clear" w:fill="FFFFFF"/>
          <w:lang w:val="en-US" w:eastAsia="zh-CN"/>
        </w:rPr>
      </w:pPr>
      <w:r>
        <w:rPr>
          <w:rFonts w:hint="eastAsia" w:ascii="微软雅黑" w:hAnsi="微软雅黑" w:eastAsia="微软雅黑" w:cs="微软雅黑"/>
          <w:i w:val="0"/>
          <w:iCs w:val="0"/>
          <w:caps w:val="0"/>
          <w:color w:val="000000"/>
          <w:spacing w:val="0"/>
          <w:sz w:val="28"/>
          <w:szCs w:val="28"/>
          <w:shd w:val="clear" w:fill="FFFFFF"/>
        </w:rPr>
        <w:t>我局高度重视政务公开标准化规范化工作，为保证工作顺利开展，由局主要领导牵头，明确分管负责人调度，具办人员落实，确保全面推进基层政务决策公开、执行公开、管理公开、服务公开、结果公开，推动基层政务公开全覆盖，切实保障人民群众的知情权、参与权、表达权、监督权。</w:t>
      </w:r>
      <w:r>
        <w:rPr>
          <w:rFonts w:hint="eastAsia" w:ascii="微软雅黑" w:hAnsi="微软雅黑" w:eastAsia="微软雅黑" w:cs="微软雅黑"/>
          <w:i w:val="0"/>
          <w:iCs w:val="0"/>
          <w:caps w:val="0"/>
          <w:color w:val="000000"/>
          <w:spacing w:val="0"/>
          <w:sz w:val="28"/>
          <w:szCs w:val="28"/>
          <w:shd w:val="clear" w:fill="FFFFFF"/>
          <w:lang w:val="en-US" w:eastAsia="zh-CN"/>
        </w:rPr>
        <w:t>2024年全年主动公开</w:t>
      </w:r>
      <w:r>
        <w:rPr>
          <w:rFonts w:hint="eastAsia" w:ascii="微软雅黑" w:hAnsi="微软雅黑" w:eastAsia="微软雅黑" w:cs="微软雅黑"/>
          <w:sz w:val="28"/>
          <w:szCs w:val="28"/>
          <w:highlight w:val="none"/>
          <w:lang w:val="en-US" w:eastAsia="zh-CN"/>
        </w:rPr>
        <w:t>生产建设项目水土保持方案审批16件，建设项目洪水影响评价报告6件。</w:t>
      </w:r>
    </w:p>
    <w:p w14:paraId="7505DDFD">
      <w:pPr>
        <w:keepNext w:val="0"/>
        <w:keepLines w:val="0"/>
        <w:pageBreakBefore w:val="0"/>
        <w:numPr>
          <w:ilvl w:val="0"/>
          <w:numId w:val="1"/>
        </w:numPr>
        <w:kinsoku/>
        <w:wordWrap/>
        <w:overflowPunct/>
        <w:topLinePunct w:val="0"/>
        <w:autoSpaceDE/>
        <w:autoSpaceDN/>
        <w:bidi w:val="0"/>
        <w:adjustRightInd/>
        <w:snapToGrid/>
        <w:spacing w:line="560" w:lineRule="exact"/>
        <w:ind w:firstLine="560" w:firstLineChars="200"/>
        <w:textAlignment w:val="auto"/>
        <w:rPr>
          <w:rFonts w:hint="eastAsia" w:ascii="微软雅黑" w:hAnsi="微软雅黑" w:eastAsia="微软雅黑" w:cs="微软雅黑"/>
          <w:b w:val="0"/>
          <w:bCs w:val="0"/>
          <w:kern w:val="2"/>
          <w:sz w:val="28"/>
          <w:szCs w:val="28"/>
          <w:lang w:val="en-US" w:eastAsia="zh-CN" w:bidi="ar-SA"/>
        </w:rPr>
      </w:pPr>
      <w:r>
        <w:rPr>
          <w:rFonts w:hint="eastAsia" w:ascii="微软雅黑" w:hAnsi="微软雅黑" w:eastAsia="微软雅黑" w:cs="微软雅黑"/>
          <w:b w:val="0"/>
          <w:bCs w:val="0"/>
          <w:kern w:val="2"/>
          <w:sz w:val="28"/>
          <w:szCs w:val="28"/>
          <w:lang w:val="en-US" w:eastAsia="zh-CN" w:bidi="ar-SA"/>
        </w:rPr>
        <w:t>依申请公开</w:t>
      </w:r>
    </w:p>
    <w:p w14:paraId="14FB5843">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微软雅黑" w:hAnsi="微软雅黑" w:eastAsia="微软雅黑" w:cs="微软雅黑"/>
          <w:kern w:val="2"/>
          <w:sz w:val="28"/>
          <w:szCs w:val="28"/>
          <w:highlight w:val="none"/>
          <w:lang w:val="en-US" w:eastAsia="zh-CN" w:bidi="ar-SA"/>
        </w:rPr>
      </w:pPr>
      <w:r>
        <w:rPr>
          <w:rFonts w:hint="eastAsia" w:ascii="微软雅黑" w:hAnsi="微软雅黑" w:eastAsia="微软雅黑" w:cs="微软雅黑"/>
          <w:kern w:val="2"/>
          <w:sz w:val="28"/>
          <w:szCs w:val="28"/>
          <w:highlight w:val="none"/>
          <w:lang w:val="en-US" w:eastAsia="zh-CN" w:bidi="ar-SA"/>
        </w:rPr>
        <w:t>2024年我局没有收到申请公开信息。</w:t>
      </w:r>
    </w:p>
    <w:p w14:paraId="05C03326">
      <w:pPr>
        <w:keepNext w:val="0"/>
        <w:keepLines w:val="0"/>
        <w:pageBreakBefore w:val="0"/>
        <w:numPr>
          <w:ilvl w:val="0"/>
          <w:numId w:val="1"/>
        </w:numPr>
        <w:kinsoku/>
        <w:wordWrap/>
        <w:overflowPunct/>
        <w:topLinePunct w:val="0"/>
        <w:autoSpaceDE/>
        <w:autoSpaceDN/>
        <w:bidi w:val="0"/>
        <w:adjustRightInd/>
        <w:snapToGrid/>
        <w:spacing w:line="560" w:lineRule="exact"/>
        <w:ind w:firstLine="560" w:firstLineChars="200"/>
        <w:textAlignment w:val="auto"/>
        <w:rPr>
          <w:rFonts w:hint="eastAsia" w:ascii="微软雅黑" w:hAnsi="微软雅黑" w:eastAsia="微软雅黑" w:cs="微软雅黑"/>
          <w:b w:val="0"/>
          <w:bCs w:val="0"/>
          <w:kern w:val="2"/>
          <w:sz w:val="28"/>
          <w:szCs w:val="28"/>
          <w:lang w:val="en-US" w:eastAsia="zh-CN" w:bidi="ar-SA"/>
        </w:rPr>
      </w:pPr>
      <w:r>
        <w:rPr>
          <w:rFonts w:hint="eastAsia" w:ascii="微软雅黑" w:hAnsi="微软雅黑" w:eastAsia="微软雅黑" w:cs="微软雅黑"/>
          <w:b w:val="0"/>
          <w:bCs w:val="0"/>
          <w:kern w:val="2"/>
          <w:sz w:val="28"/>
          <w:szCs w:val="28"/>
          <w:lang w:val="en-US" w:eastAsia="zh-CN" w:bidi="ar-SA"/>
        </w:rPr>
        <w:t>政府信息管理</w:t>
      </w:r>
    </w:p>
    <w:p w14:paraId="1EC1366A">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560" w:firstLineChars="200"/>
        <w:jc w:val="both"/>
        <w:textAlignment w:val="auto"/>
        <w:rPr>
          <w:rFonts w:hint="eastAsia" w:ascii="微软雅黑" w:hAnsi="微软雅黑" w:eastAsia="微软雅黑" w:cs="微软雅黑"/>
          <w:kern w:val="2"/>
          <w:sz w:val="28"/>
          <w:szCs w:val="28"/>
          <w:highlight w:val="none"/>
          <w:lang w:val="en-US" w:eastAsia="zh-CN" w:bidi="ar-SA"/>
        </w:rPr>
      </w:pPr>
      <w:r>
        <w:rPr>
          <w:rFonts w:hint="eastAsia" w:ascii="微软雅黑" w:hAnsi="微软雅黑" w:eastAsia="微软雅黑" w:cs="微软雅黑"/>
          <w:kern w:val="2"/>
          <w:sz w:val="28"/>
          <w:szCs w:val="28"/>
          <w:highlight w:val="none"/>
          <w:lang w:val="en-US" w:eastAsia="zh-CN" w:bidi="ar-SA"/>
        </w:rPr>
        <w:t>根据相关要求对我局的行政审批项目进行了清理和确认，并根据衔接省政府下放的行政审批项目，对取消的行政审批项目做到了坚决予以取消。同时，我局按照行政许可法的规定，严格执行许可程序并落实事后的监督检查工作，不存在违法设定、越权许可及通过许可乱收费现象。</w:t>
      </w:r>
    </w:p>
    <w:p w14:paraId="1F9357A1">
      <w:pPr>
        <w:keepNext w:val="0"/>
        <w:keepLines w:val="0"/>
        <w:pageBreakBefore w:val="0"/>
        <w:numPr>
          <w:ilvl w:val="0"/>
          <w:numId w:val="1"/>
        </w:numPr>
        <w:kinsoku/>
        <w:wordWrap/>
        <w:overflowPunct/>
        <w:topLinePunct w:val="0"/>
        <w:autoSpaceDE/>
        <w:autoSpaceDN/>
        <w:bidi w:val="0"/>
        <w:adjustRightInd/>
        <w:snapToGrid/>
        <w:spacing w:line="560" w:lineRule="exact"/>
        <w:ind w:firstLine="560" w:firstLineChars="200"/>
        <w:textAlignment w:val="auto"/>
        <w:rPr>
          <w:rFonts w:hint="eastAsia" w:ascii="微软雅黑" w:hAnsi="微软雅黑" w:eastAsia="微软雅黑" w:cs="微软雅黑"/>
          <w:b w:val="0"/>
          <w:bCs w:val="0"/>
          <w:kern w:val="2"/>
          <w:sz w:val="28"/>
          <w:szCs w:val="28"/>
          <w:lang w:val="en-US" w:eastAsia="zh-CN" w:bidi="ar-SA"/>
        </w:rPr>
      </w:pPr>
      <w:r>
        <w:rPr>
          <w:rFonts w:hint="eastAsia" w:ascii="微软雅黑" w:hAnsi="微软雅黑" w:eastAsia="微软雅黑" w:cs="微软雅黑"/>
          <w:b w:val="0"/>
          <w:bCs w:val="0"/>
          <w:kern w:val="2"/>
          <w:sz w:val="28"/>
          <w:szCs w:val="28"/>
          <w:lang w:val="en-US" w:eastAsia="zh-CN" w:bidi="ar-SA"/>
        </w:rPr>
        <w:t>平台建设</w:t>
      </w:r>
    </w:p>
    <w:p w14:paraId="1982A3EA">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560" w:firstLineChars="200"/>
        <w:jc w:val="both"/>
        <w:textAlignment w:val="auto"/>
        <w:rPr>
          <w:rFonts w:hint="eastAsia" w:ascii="微软雅黑" w:hAnsi="微软雅黑" w:eastAsia="微软雅黑" w:cs="微软雅黑"/>
          <w:kern w:val="2"/>
          <w:sz w:val="28"/>
          <w:szCs w:val="28"/>
          <w:highlight w:val="none"/>
          <w:lang w:val="en-US" w:eastAsia="zh-CN" w:bidi="ar-SA"/>
        </w:rPr>
      </w:pPr>
      <w:r>
        <w:rPr>
          <w:rFonts w:hint="eastAsia" w:ascii="微软雅黑" w:hAnsi="微软雅黑" w:eastAsia="微软雅黑" w:cs="微软雅黑"/>
          <w:kern w:val="2"/>
          <w:sz w:val="28"/>
          <w:szCs w:val="28"/>
          <w:highlight w:val="none"/>
          <w:lang w:val="en-US" w:eastAsia="zh-CN" w:bidi="ar-SA"/>
        </w:rPr>
        <w:t>我局</w:t>
      </w:r>
      <w:r>
        <w:rPr>
          <w:rFonts w:hint="eastAsia" w:ascii="微软雅黑" w:hAnsi="微软雅黑" w:eastAsia="微软雅黑" w:cs="微软雅黑"/>
          <w:i w:val="0"/>
          <w:iCs w:val="0"/>
          <w:caps w:val="0"/>
          <w:color w:val="000000"/>
          <w:spacing w:val="0"/>
          <w:sz w:val="28"/>
          <w:szCs w:val="28"/>
          <w:shd w:val="clear" w:fill="FFFFFF"/>
        </w:rPr>
        <w:t>严格执行“三审”制度，</w:t>
      </w:r>
      <w:r>
        <w:rPr>
          <w:rFonts w:hint="eastAsia" w:ascii="微软雅黑" w:hAnsi="微软雅黑" w:eastAsia="微软雅黑" w:cs="微软雅黑"/>
          <w:kern w:val="2"/>
          <w:sz w:val="28"/>
          <w:szCs w:val="28"/>
          <w:highlight w:val="none"/>
          <w:lang w:val="en-US" w:eastAsia="zh-CN" w:bidi="ar-SA"/>
        </w:rPr>
        <w:t>主要通过城固县人民政府门户网站，发放宣传资料等方式主动公开政府信息。重点为近期要实施及已经实施的水利工作重大事项，政策文件，水利工作动态等内容。内容基本上涵盖了整个水利工作，按照《中华人民共和国政府信息公开条例》相关规定，对要求公开的相关信息全部进行了公开。</w:t>
      </w:r>
    </w:p>
    <w:p w14:paraId="3DE46532">
      <w:pPr>
        <w:keepNext w:val="0"/>
        <w:keepLines w:val="0"/>
        <w:pageBreakBefore w:val="0"/>
        <w:numPr>
          <w:ilvl w:val="0"/>
          <w:numId w:val="1"/>
        </w:numPr>
        <w:kinsoku/>
        <w:wordWrap/>
        <w:overflowPunct/>
        <w:topLinePunct w:val="0"/>
        <w:autoSpaceDE/>
        <w:autoSpaceDN/>
        <w:bidi w:val="0"/>
        <w:adjustRightInd/>
        <w:snapToGrid/>
        <w:spacing w:line="560" w:lineRule="exact"/>
        <w:ind w:firstLine="560" w:firstLineChars="200"/>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监督保障</w:t>
      </w:r>
    </w:p>
    <w:p w14:paraId="16731984">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仿宋_GB2312" w:cs="Times New Roman"/>
          <w:kern w:val="2"/>
          <w:sz w:val="32"/>
          <w:szCs w:val="32"/>
          <w:highlight w:val="none"/>
          <w:lang w:val="en-US" w:eastAsia="zh-CN" w:bidi="ar-SA"/>
        </w:rPr>
      </w:pPr>
      <w:r>
        <w:rPr>
          <w:rFonts w:hint="eastAsia" w:ascii="微软雅黑" w:hAnsi="微软雅黑" w:eastAsia="微软雅黑" w:cs="微软雅黑"/>
          <w:i w:val="0"/>
          <w:iCs w:val="0"/>
          <w:caps w:val="0"/>
          <w:color w:val="000000"/>
          <w:spacing w:val="0"/>
          <w:sz w:val="28"/>
          <w:szCs w:val="28"/>
          <w:shd w:val="clear" w:fill="FFFFFF"/>
        </w:rPr>
        <w:t>202</w:t>
      </w:r>
      <w:r>
        <w:rPr>
          <w:rFonts w:hint="eastAsia" w:ascii="微软雅黑" w:hAnsi="微软雅黑" w:eastAsia="微软雅黑" w:cs="微软雅黑"/>
          <w:i w:val="0"/>
          <w:iCs w:val="0"/>
          <w:caps w:val="0"/>
          <w:color w:val="000000"/>
          <w:spacing w:val="0"/>
          <w:sz w:val="28"/>
          <w:szCs w:val="28"/>
          <w:shd w:val="clear" w:fill="FFFFFF"/>
          <w:lang w:val="en-US" w:eastAsia="zh-CN"/>
        </w:rPr>
        <w:t>4</w:t>
      </w:r>
      <w:r>
        <w:rPr>
          <w:rFonts w:hint="eastAsia" w:ascii="微软雅黑" w:hAnsi="微软雅黑" w:eastAsia="微软雅黑" w:cs="微软雅黑"/>
          <w:i w:val="0"/>
          <w:iCs w:val="0"/>
          <w:caps w:val="0"/>
          <w:color w:val="000000"/>
          <w:spacing w:val="0"/>
          <w:sz w:val="28"/>
          <w:szCs w:val="28"/>
          <w:shd w:val="clear" w:fill="FFFFFF"/>
        </w:rPr>
        <w:t>年我局按照政府网站建设指引和考核要求，规范栏目设置，及时更新信息，积极配合推进政府网站集约化平台建设。</w:t>
      </w:r>
    </w:p>
    <w:p w14:paraId="5D2C98D1">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二、主动公开政府信息情况</w:t>
      </w:r>
    </w:p>
    <w:tbl>
      <w:tblPr>
        <w:tblStyle w:val="5"/>
        <w:tblW w:w="7717" w:type="dxa"/>
        <w:jc w:val="center"/>
        <w:tblLayout w:type="fixed"/>
        <w:tblCellMar>
          <w:top w:w="0" w:type="dxa"/>
          <w:left w:w="0" w:type="dxa"/>
          <w:bottom w:w="0" w:type="dxa"/>
          <w:right w:w="0" w:type="dxa"/>
        </w:tblCellMar>
      </w:tblPr>
      <w:tblGrid>
        <w:gridCol w:w="2157"/>
        <w:gridCol w:w="1799"/>
        <w:gridCol w:w="1486"/>
        <w:gridCol w:w="2275"/>
      </w:tblGrid>
      <w:tr w14:paraId="35880D7F">
        <w:tblPrEx>
          <w:tblCellMar>
            <w:top w:w="0" w:type="dxa"/>
            <w:left w:w="0" w:type="dxa"/>
            <w:bottom w:w="0" w:type="dxa"/>
            <w:right w:w="0" w:type="dxa"/>
          </w:tblCellMar>
        </w:tblPrEx>
        <w:trPr>
          <w:trHeight w:val="90" w:hRule="atLeast"/>
          <w:jc w:val="center"/>
        </w:trPr>
        <w:tc>
          <w:tcPr>
            <w:tcW w:w="7717"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5BCE2CFD">
            <w:pPr>
              <w:keepNext w:val="0"/>
              <w:keepLines w:val="0"/>
              <w:pageBreakBefore w:val="0"/>
              <w:widowControl/>
              <w:shd w:val="clear"/>
              <w:kinsoku/>
              <w:wordWrap/>
              <w:overflowPunct/>
              <w:topLinePunct w:val="0"/>
              <w:autoSpaceDE/>
              <w:autoSpaceDN/>
              <w:bidi w:val="0"/>
              <w:adjustRightInd/>
              <w:snapToGrid/>
              <w:spacing w:line="500" w:lineRule="exact"/>
              <w:jc w:val="center"/>
              <w:textAlignment w:val="auto"/>
              <w:rPr>
                <w:rFonts w:ascii="宋体" w:hAnsi="宋体" w:cs="宋体"/>
                <w:kern w:val="0"/>
                <w:sz w:val="24"/>
              </w:rPr>
            </w:pPr>
            <w:r>
              <w:rPr>
                <w:rFonts w:hint="eastAsia" w:ascii="宋体" w:hAnsi="宋体" w:cs="宋体"/>
                <w:color w:val="000000"/>
                <w:kern w:val="0"/>
                <w:sz w:val="24"/>
              </w:rPr>
              <w:t>第二十条第（一）项</w:t>
            </w:r>
          </w:p>
        </w:tc>
      </w:tr>
      <w:tr w14:paraId="20C3EDC2">
        <w:tblPrEx>
          <w:tblCellMar>
            <w:top w:w="0" w:type="dxa"/>
            <w:left w:w="0" w:type="dxa"/>
            <w:bottom w:w="0" w:type="dxa"/>
            <w:right w:w="0" w:type="dxa"/>
          </w:tblCellMar>
        </w:tblPrEx>
        <w:trPr>
          <w:trHeight w:val="90" w:hRule="atLeast"/>
          <w:jc w:val="center"/>
        </w:trPr>
        <w:tc>
          <w:tcPr>
            <w:tcW w:w="215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ECF1C06">
            <w:pPr>
              <w:keepNext w:val="0"/>
              <w:keepLines w:val="0"/>
              <w:pageBreakBefore w:val="0"/>
              <w:widowControl/>
              <w:shd w:val="clear"/>
              <w:kinsoku/>
              <w:wordWrap/>
              <w:overflowPunct/>
              <w:topLinePunct w:val="0"/>
              <w:autoSpaceDE/>
              <w:autoSpaceDN/>
              <w:bidi w:val="0"/>
              <w:adjustRightInd/>
              <w:snapToGrid/>
              <w:spacing w:line="500" w:lineRule="exact"/>
              <w:jc w:val="center"/>
              <w:textAlignment w:val="auto"/>
              <w:rPr>
                <w:rFonts w:ascii="宋体" w:hAnsi="宋体" w:cs="宋体"/>
                <w:kern w:val="0"/>
                <w:sz w:val="24"/>
              </w:rPr>
            </w:pPr>
            <w:r>
              <w:rPr>
                <w:rFonts w:hint="eastAsia" w:ascii="宋体" w:hAnsi="宋体" w:cs="宋体"/>
                <w:color w:val="000000"/>
                <w:kern w:val="0"/>
                <w:sz w:val="24"/>
              </w:rPr>
              <w:t>信息内容</w:t>
            </w:r>
          </w:p>
        </w:tc>
        <w:tc>
          <w:tcPr>
            <w:tcW w:w="1799"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5DB8942D">
            <w:pPr>
              <w:keepNext w:val="0"/>
              <w:keepLines w:val="0"/>
              <w:pageBreakBefore w:val="0"/>
              <w:widowControl/>
              <w:shd w:val="clear"/>
              <w:kinsoku/>
              <w:wordWrap/>
              <w:overflowPunct/>
              <w:topLinePunct w:val="0"/>
              <w:autoSpaceDE/>
              <w:autoSpaceDN/>
              <w:bidi w:val="0"/>
              <w:adjustRightInd/>
              <w:snapToGrid/>
              <w:spacing w:line="500" w:lineRule="exact"/>
              <w:jc w:val="center"/>
              <w:textAlignment w:val="auto"/>
              <w:rPr>
                <w:rFonts w:ascii="宋体" w:hAnsi="宋体" w:cs="宋体"/>
                <w:kern w:val="0"/>
                <w:sz w:val="24"/>
              </w:rPr>
            </w:pPr>
            <w:r>
              <w:rPr>
                <w:rFonts w:hint="eastAsia" w:ascii="宋体" w:hAnsi="宋体" w:cs="宋体"/>
                <w:color w:val="000000"/>
                <w:kern w:val="0"/>
                <w:sz w:val="24"/>
              </w:rPr>
              <w:t>本年</w:t>
            </w:r>
            <w:r>
              <w:rPr>
                <w:rFonts w:hint="eastAsia" w:ascii="宋体" w:hAnsi="宋体" w:cs="宋体"/>
                <w:color w:val="000000"/>
                <w:kern w:val="0"/>
                <w:sz w:val="24"/>
              </w:rPr>
              <w:br w:type="textWrapping"/>
            </w:r>
            <w:r>
              <w:rPr>
                <w:rFonts w:ascii="宋体" w:hAnsi="宋体" w:cs="宋体"/>
                <w:kern w:val="0"/>
                <w:sz w:val="24"/>
              </w:rPr>
              <w:t>制</w:t>
            </w:r>
            <w:r>
              <w:rPr>
                <w:rFonts w:hint="eastAsia" w:ascii="宋体" w:hAnsi="宋体" w:cs="宋体"/>
                <w:kern w:val="0"/>
                <w:sz w:val="24"/>
              </w:rPr>
              <w:t>发件数</w:t>
            </w:r>
          </w:p>
        </w:tc>
        <w:tc>
          <w:tcPr>
            <w:tcW w:w="14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4227C03">
            <w:pPr>
              <w:keepNext w:val="0"/>
              <w:keepLines w:val="0"/>
              <w:pageBreakBefore w:val="0"/>
              <w:widowControl/>
              <w:shd w:val="clear"/>
              <w:kinsoku/>
              <w:wordWrap/>
              <w:overflowPunct/>
              <w:topLinePunct w:val="0"/>
              <w:autoSpaceDE/>
              <w:autoSpaceDN/>
              <w:bidi w:val="0"/>
              <w:adjustRightInd/>
              <w:snapToGrid/>
              <w:spacing w:line="500" w:lineRule="exact"/>
              <w:jc w:val="center"/>
              <w:textAlignment w:val="auto"/>
              <w:rPr>
                <w:rFonts w:ascii="宋体" w:hAnsi="宋体" w:cs="宋体"/>
                <w:color w:val="000000"/>
                <w:kern w:val="0"/>
                <w:sz w:val="24"/>
              </w:rPr>
            </w:pPr>
            <w:r>
              <w:rPr>
                <w:rFonts w:hint="eastAsia" w:ascii="宋体" w:hAnsi="宋体" w:cs="宋体"/>
                <w:color w:val="000000"/>
                <w:kern w:val="0"/>
                <w:sz w:val="24"/>
              </w:rPr>
              <w:t>本年</w:t>
            </w:r>
          </w:p>
          <w:p w14:paraId="79CEED5F">
            <w:pPr>
              <w:keepNext w:val="0"/>
              <w:keepLines w:val="0"/>
              <w:pageBreakBefore w:val="0"/>
              <w:widowControl/>
              <w:shd w:val="clear"/>
              <w:kinsoku/>
              <w:wordWrap/>
              <w:overflowPunct/>
              <w:topLinePunct w:val="0"/>
              <w:autoSpaceDE/>
              <w:autoSpaceDN/>
              <w:bidi w:val="0"/>
              <w:adjustRightInd/>
              <w:snapToGrid/>
              <w:spacing w:line="500" w:lineRule="exact"/>
              <w:jc w:val="center"/>
              <w:textAlignment w:val="auto"/>
              <w:rPr>
                <w:rFonts w:ascii="宋体" w:hAnsi="宋体" w:cs="宋体"/>
                <w:kern w:val="0"/>
                <w:sz w:val="24"/>
              </w:rPr>
            </w:pPr>
            <w:r>
              <w:rPr>
                <w:rFonts w:hint="eastAsia" w:ascii="宋体" w:hAnsi="宋体" w:cs="宋体"/>
                <w:kern w:val="0"/>
                <w:sz w:val="24"/>
              </w:rPr>
              <w:t>废止件数</w:t>
            </w:r>
          </w:p>
        </w:tc>
        <w:tc>
          <w:tcPr>
            <w:tcW w:w="22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6A07DB7">
            <w:pPr>
              <w:keepNext w:val="0"/>
              <w:keepLines w:val="0"/>
              <w:pageBreakBefore w:val="0"/>
              <w:widowControl/>
              <w:shd w:val="clear"/>
              <w:kinsoku/>
              <w:wordWrap/>
              <w:overflowPunct/>
              <w:topLinePunct w:val="0"/>
              <w:autoSpaceDE/>
              <w:autoSpaceDN/>
              <w:bidi w:val="0"/>
              <w:adjustRightInd/>
              <w:snapToGrid/>
              <w:spacing w:line="500" w:lineRule="exact"/>
              <w:jc w:val="center"/>
              <w:textAlignment w:val="auto"/>
              <w:rPr>
                <w:rFonts w:ascii="宋体" w:hAnsi="宋体" w:cs="宋体"/>
                <w:kern w:val="0"/>
                <w:sz w:val="24"/>
              </w:rPr>
            </w:pPr>
            <w:r>
              <w:rPr>
                <w:rFonts w:hint="eastAsia" w:ascii="宋体" w:hAnsi="宋体" w:cs="宋体"/>
                <w:color w:val="000000"/>
                <w:kern w:val="0"/>
                <w:sz w:val="24"/>
              </w:rPr>
              <w:t>现行有效件数</w:t>
            </w:r>
          </w:p>
        </w:tc>
      </w:tr>
      <w:tr w14:paraId="10E1782D">
        <w:tblPrEx>
          <w:tblCellMar>
            <w:top w:w="0" w:type="dxa"/>
            <w:left w:w="0" w:type="dxa"/>
            <w:bottom w:w="0" w:type="dxa"/>
            <w:right w:w="0" w:type="dxa"/>
          </w:tblCellMar>
        </w:tblPrEx>
        <w:trPr>
          <w:trHeight w:val="90" w:hRule="atLeast"/>
          <w:jc w:val="center"/>
        </w:trPr>
        <w:tc>
          <w:tcPr>
            <w:tcW w:w="215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D0608AD">
            <w:pPr>
              <w:keepNext w:val="0"/>
              <w:keepLines w:val="0"/>
              <w:pageBreakBefore w:val="0"/>
              <w:widowControl/>
              <w:shd w:val="clear"/>
              <w:kinsoku/>
              <w:wordWrap/>
              <w:overflowPunct/>
              <w:topLinePunct w:val="0"/>
              <w:autoSpaceDE/>
              <w:autoSpaceDN/>
              <w:bidi w:val="0"/>
              <w:adjustRightInd/>
              <w:snapToGrid/>
              <w:spacing w:line="500" w:lineRule="exact"/>
              <w:jc w:val="center"/>
              <w:textAlignment w:val="auto"/>
              <w:rPr>
                <w:rFonts w:ascii="宋体" w:hAnsi="宋体" w:cs="宋体"/>
                <w:kern w:val="0"/>
                <w:sz w:val="24"/>
              </w:rPr>
            </w:pPr>
            <w:r>
              <w:rPr>
                <w:rFonts w:hint="eastAsia" w:ascii="宋体" w:hAnsi="宋体" w:cs="宋体"/>
                <w:color w:val="000000"/>
                <w:kern w:val="0"/>
                <w:sz w:val="24"/>
              </w:rPr>
              <w:t>规章</w:t>
            </w:r>
          </w:p>
        </w:tc>
        <w:tc>
          <w:tcPr>
            <w:tcW w:w="1799"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8EEB471">
            <w:pPr>
              <w:keepNext w:val="0"/>
              <w:keepLines w:val="0"/>
              <w:pageBreakBefore w:val="0"/>
              <w:widowControl/>
              <w:shd w:val="clear"/>
              <w:kinsoku/>
              <w:wordWrap/>
              <w:overflowPunct/>
              <w:topLinePunct w:val="0"/>
              <w:autoSpaceDE/>
              <w:autoSpaceDN/>
              <w:bidi w:val="0"/>
              <w:adjustRightInd/>
              <w:snapToGrid/>
              <w:spacing w:line="500" w:lineRule="exact"/>
              <w:jc w:val="center"/>
              <w:textAlignment w:val="auto"/>
              <w:rPr>
                <w:rFonts w:hint="eastAsia" w:ascii="宋体" w:hAnsi="宋体" w:cs="宋体" w:eastAsiaTheme="minorEastAsia"/>
                <w:kern w:val="0"/>
                <w:sz w:val="24"/>
                <w:lang w:val="en-US" w:eastAsia="zh-CN"/>
              </w:rPr>
            </w:pPr>
            <w:r>
              <w:rPr>
                <w:rFonts w:hint="eastAsia" w:ascii="宋体" w:hAnsi="宋体" w:cs="宋体"/>
                <w:kern w:val="0"/>
                <w:sz w:val="24"/>
                <w:lang w:val="en-US" w:eastAsia="zh-CN"/>
              </w:rPr>
              <w:t>0</w:t>
            </w:r>
          </w:p>
        </w:tc>
        <w:tc>
          <w:tcPr>
            <w:tcW w:w="1486" w:type="dxa"/>
            <w:tcBorders>
              <w:top w:val="nil"/>
              <w:left w:val="nil"/>
              <w:bottom w:val="single" w:color="auto" w:sz="8" w:space="0"/>
              <w:right w:val="single" w:color="auto" w:sz="8" w:space="0"/>
            </w:tcBorders>
            <w:tcMar>
              <w:top w:w="0" w:type="dxa"/>
              <w:left w:w="108" w:type="dxa"/>
              <w:bottom w:w="0" w:type="dxa"/>
              <w:right w:w="108" w:type="dxa"/>
            </w:tcMar>
            <w:vAlign w:val="center"/>
          </w:tcPr>
          <w:p w14:paraId="63394270">
            <w:pPr>
              <w:keepNext w:val="0"/>
              <w:keepLines w:val="0"/>
              <w:pageBreakBefore w:val="0"/>
              <w:widowControl/>
              <w:shd w:val="clear"/>
              <w:kinsoku/>
              <w:wordWrap/>
              <w:overflowPunct/>
              <w:topLinePunct w:val="0"/>
              <w:autoSpaceDE/>
              <w:autoSpaceDN/>
              <w:bidi w:val="0"/>
              <w:adjustRightInd/>
              <w:snapToGrid/>
              <w:spacing w:line="500" w:lineRule="exact"/>
              <w:jc w:val="center"/>
              <w:textAlignment w:val="auto"/>
              <w:rPr>
                <w:rFonts w:hint="eastAsia" w:ascii="宋体" w:hAnsi="宋体" w:cs="宋体" w:eastAsiaTheme="minorEastAsia"/>
                <w:kern w:val="0"/>
                <w:sz w:val="24"/>
                <w:lang w:val="en-US" w:eastAsia="zh-CN"/>
              </w:rPr>
            </w:pPr>
            <w:r>
              <w:rPr>
                <w:rFonts w:hint="eastAsia" w:ascii="宋体" w:hAnsi="宋体" w:cs="宋体"/>
                <w:kern w:val="0"/>
                <w:sz w:val="24"/>
                <w:lang w:val="en-US" w:eastAsia="zh-CN"/>
              </w:rPr>
              <w:t>0</w:t>
            </w:r>
          </w:p>
        </w:tc>
        <w:tc>
          <w:tcPr>
            <w:tcW w:w="22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E62C499">
            <w:pPr>
              <w:keepNext w:val="0"/>
              <w:keepLines w:val="0"/>
              <w:pageBreakBefore w:val="0"/>
              <w:widowControl/>
              <w:shd w:val="clear"/>
              <w:kinsoku/>
              <w:wordWrap/>
              <w:overflowPunct/>
              <w:topLinePunct w:val="0"/>
              <w:autoSpaceDE/>
              <w:autoSpaceDN/>
              <w:bidi w:val="0"/>
              <w:adjustRightInd/>
              <w:snapToGrid/>
              <w:spacing w:line="500" w:lineRule="exact"/>
              <w:jc w:val="center"/>
              <w:textAlignment w:val="auto"/>
              <w:rPr>
                <w:rFonts w:hint="eastAsia" w:ascii="宋体" w:hAnsi="宋体" w:cs="宋体" w:eastAsiaTheme="minorEastAsia"/>
                <w:kern w:val="0"/>
                <w:sz w:val="24"/>
                <w:lang w:val="en-US" w:eastAsia="zh-CN"/>
              </w:rPr>
            </w:pPr>
            <w:r>
              <w:rPr>
                <w:rFonts w:hint="eastAsia" w:ascii="宋体" w:hAnsi="宋体" w:cs="宋体"/>
                <w:kern w:val="0"/>
                <w:sz w:val="24"/>
                <w:lang w:val="en-US" w:eastAsia="zh-CN"/>
              </w:rPr>
              <w:t>0</w:t>
            </w:r>
          </w:p>
        </w:tc>
      </w:tr>
      <w:tr w14:paraId="4ACFD3E0">
        <w:tblPrEx>
          <w:tblCellMar>
            <w:top w:w="0" w:type="dxa"/>
            <w:left w:w="0" w:type="dxa"/>
            <w:bottom w:w="0" w:type="dxa"/>
            <w:right w:w="0" w:type="dxa"/>
          </w:tblCellMar>
        </w:tblPrEx>
        <w:trPr>
          <w:trHeight w:val="90" w:hRule="atLeast"/>
          <w:jc w:val="center"/>
        </w:trPr>
        <w:tc>
          <w:tcPr>
            <w:tcW w:w="215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045B80E">
            <w:pPr>
              <w:keepNext w:val="0"/>
              <w:keepLines w:val="0"/>
              <w:pageBreakBefore w:val="0"/>
              <w:widowControl/>
              <w:shd w:val="clear"/>
              <w:kinsoku/>
              <w:wordWrap/>
              <w:overflowPunct/>
              <w:topLinePunct w:val="0"/>
              <w:autoSpaceDE/>
              <w:autoSpaceDN/>
              <w:bidi w:val="0"/>
              <w:adjustRightInd/>
              <w:snapToGrid/>
              <w:spacing w:line="500" w:lineRule="exact"/>
              <w:jc w:val="center"/>
              <w:textAlignment w:val="auto"/>
              <w:rPr>
                <w:rFonts w:ascii="宋体" w:hAnsi="宋体" w:cs="宋体"/>
                <w:kern w:val="0"/>
                <w:sz w:val="24"/>
              </w:rPr>
            </w:pPr>
            <w:r>
              <w:rPr>
                <w:rFonts w:hint="eastAsia" w:ascii="宋体" w:hAnsi="宋体" w:cs="宋体"/>
                <w:color w:val="000000"/>
                <w:kern w:val="0"/>
                <w:sz w:val="24"/>
              </w:rPr>
              <w:t>行政规范性文件</w:t>
            </w:r>
          </w:p>
        </w:tc>
        <w:tc>
          <w:tcPr>
            <w:tcW w:w="1799"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B0E3708">
            <w:pPr>
              <w:keepNext w:val="0"/>
              <w:keepLines w:val="0"/>
              <w:pageBreakBefore w:val="0"/>
              <w:widowControl/>
              <w:shd w:val="clear"/>
              <w:kinsoku/>
              <w:wordWrap/>
              <w:overflowPunct/>
              <w:topLinePunct w:val="0"/>
              <w:autoSpaceDE/>
              <w:autoSpaceDN/>
              <w:bidi w:val="0"/>
              <w:adjustRightInd/>
              <w:snapToGrid/>
              <w:spacing w:line="500" w:lineRule="exact"/>
              <w:jc w:val="center"/>
              <w:textAlignment w:val="auto"/>
              <w:rPr>
                <w:rFonts w:hint="eastAsia" w:ascii="宋体" w:hAnsi="宋体" w:cs="宋体" w:eastAsiaTheme="minorEastAsia"/>
                <w:kern w:val="0"/>
                <w:sz w:val="24"/>
                <w:lang w:val="en-US" w:eastAsia="zh-CN"/>
              </w:rPr>
            </w:pPr>
            <w:r>
              <w:rPr>
                <w:rFonts w:hint="eastAsia" w:ascii="宋体" w:hAnsi="宋体" w:cs="宋体"/>
                <w:kern w:val="0"/>
                <w:sz w:val="24"/>
                <w:lang w:val="en-US" w:eastAsia="zh-CN"/>
              </w:rPr>
              <w:t>0</w:t>
            </w:r>
          </w:p>
        </w:tc>
        <w:tc>
          <w:tcPr>
            <w:tcW w:w="1486" w:type="dxa"/>
            <w:tcBorders>
              <w:top w:val="nil"/>
              <w:left w:val="nil"/>
              <w:bottom w:val="single" w:color="auto" w:sz="8" w:space="0"/>
              <w:right w:val="single" w:color="auto" w:sz="8" w:space="0"/>
            </w:tcBorders>
            <w:tcMar>
              <w:top w:w="0" w:type="dxa"/>
              <w:left w:w="108" w:type="dxa"/>
              <w:bottom w:w="0" w:type="dxa"/>
              <w:right w:w="108" w:type="dxa"/>
            </w:tcMar>
            <w:vAlign w:val="center"/>
          </w:tcPr>
          <w:p w14:paraId="0E257AC0">
            <w:pPr>
              <w:keepNext w:val="0"/>
              <w:keepLines w:val="0"/>
              <w:pageBreakBefore w:val="0"/>
              <w:widowControl/>
              <w:shd w:val="clear"/>
              <w:kinsoku/>
              <w:wordWrap/>
              <w:overflowPunct/>
              <w:topLinePunct w:val="0"/>
              <w:autoSpaceDE/>
              <w:autoSpaceDN/>
              <w:bidi w:val="0"/>
              <w:adjustRightInd/>
              <w:snapToGrid/>
              <w:spacing w:line="500" w:lineRule="exact"/>
              <w:jc w:val="center"/>
              <w:textAlignment w:val="auto"/>
              <w:rPr>
                <w:rFonts w:hint="eastAsia" w:ascii="宋体" w:hAnsi="宋体" w:cs="宋体" w:eastAsiaTheme="minorEastAsia"/>
                <w:kern w:val="0"/>
                <w:sz w:val="24"/>
                <w:lang w:val="en-US" w:eastAsia="zh-CN"/>
              </w:rPr>
            </w:pPr>
            <w:r>
              <w:rPr>
                <w:rFonts w:hint="eastAsia" w:ascii="宋体" w:hAnsi="宋体" w:cs="宋体"/>
                <w:kern w:val="0"/>
                <w:sz w:val="24"/>
                <w:lang w:val="en-US" w:eastAsia="zh-CN"/>
              </w:rPr>
              <w:t>0</w:t>
            </w:r>
          </w:p>
        </w:tc>
        <w:tc>
          <w:tcPr>
            <w:tcW w:w="22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E997D66">
            <w:pPr>
              <w:keepNext w:val="0"/>
              <w:keepLines w:val="0"/>
              <w:pageBreakBefore w:val="0"/>
              <w:widowControl/>
              <w:shd w:val="clear"/>
              <w:kinsoku/>
              <w:wordWrap/>
              <w:overflowPunct/>
              <w:topLinePunct w:val="0"/>
              <w:autoSpaceDE/>
              <w:autoSpaceDN/>
              <w:bidi w:val="0"/>
              <w:adjustRightInd/>
              <w:snapToGrid/>
              <w:spacing w:line="500" w:lineRule="exact"/>
              <w:jc w:val="center"/>
              <w:textAlignment w:val="auto"/>
              <w:rPr>
                <w:rFonts w:hint="eastAsia" w:ascii="宋体" w:hAnsi="宋体" w:cs="宋体" w:eastAsiaTheme="minorEastAsia"/>
                <w:kern w:val="0"/>
                <w:sz w:val="24"/>
                <w:lang w:val="en-US" w:eastAsia="zh-CN"/>
              </w:rPr>
            </w:pPr>
            <w:r>
              <w:rPr>
                <w:rFonts w:hint="eastAsia" w:ascii="宋体" w:hAnsi="宋体" w:cs="宋体"/>
                <w:kern w:val="0"/>
                <w:sz w:val="24"/>
                <w:lang w:val="en-US" w:eastAsia="zh-CN"/>
              </w:rPr>
              <w:t>2</w:t>
            </w:r>
          </w:p>
        </w:tc>
      </w:tr>
      <w:tr w14:paraId="2A5A0DFE">
        <w:tblPrEx>
          <w:tblCellMar>
            <w:top w:w="0" w:type="dxa"/>
            <w:left w:w="0" w:type="dxa"/>
            <w:bottom w:w="0" w:type="dxa"/>
            <w:right w:w="0" w:type="dxa"/>
          </w:tblCellMar>
        </w:tblPrEx>
        <w:trPr>
          <w:trHeight w:val="90" w:hRule="atLeast"/>
          <w:jc w:val="center"/>
        </w:trPr>
        <w:tc>
          <w:tcPr>
            <w:tcW w:w="7717"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297EC630">
            <w:pPr>
              <w:keepNext w:val="0"/>
              <w:keepLines w:val="0"/>
              <w:pageBreakBefore w:val="0"/>
              <w:widowControl/>
              <w:shd w:val="clear"/>
              <w:kinsoku/>
              <w:wordWrap/>
              <w:overflowPunct/>
              <w:topLinePunct w:val="0"/>
              <w:autoSpaceDE/>
              <w:autoSpaceDN/>
              <w:bidi w:val="0"/>
              <w:adjustRightInd/>
              <w:snapToGrid/>
              <w:spacing w:line="500" w:lineRule="exact"/>
              <w:jc w:val="center"/>
              <w:textAlignment w:val="auto"/>
              <w:rPr>
                <w:rFonts w:ascii="宋体" w:hAnsi="宋体" w:cs="宋体"/>
                <w:kern w:val="0"/>
                <w:sz w:val="24"/>
              </w:rPr>
            </w:pPr>
            <w:r>
              <w:rPr>
                <w:rFonts w:hint="eastAsia" w:ascii="宋体" w:hAnsi="宋体" w:cs="宋体"/>
                <w:color w:val="000000"/>
                <w:kern w:val="0"/>
                <w:sz w:val="24"/>
              </w:rPr>
              <w:t>第二十条第（五）项</w:t>
            </w:r>
          </w:p>
        </w:tc>
      </w:tr>
      <w:tr w14:paraId="1643099C">
        <w:tblPrEx>
          <w:tblCellMar>
            <w:top w:w="0" w:type="dxa"/>
            <w:left w:w="0" w:type="dxa"/>
            <w:bottom w:w="0" w:type="dxa"/>
            <w:right w:w="0" w:type="dxa"/>
          </w:tblCellMar>
        </w:tblPrEx>
        <w:trPr>
          <w:trHeight w:val="90" w:hRule="atLeast"/>
          <w:jc w:val="center"/>
        </w:trPr>
        <w:tc>
          <w:tcPr>
            <w:tcW w:w="215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873E663">
            <w:pPr>
              <w:keepNext w:val="0"/>
              <w:keepLines w:val="0"/>
              <w:pageBreakBefore w:val="0"/>
              <w:widowControl/>
              <w:shd w:val="clear"/>
              <w:kinsoku/>
              <w:wordWrap/>
              <w:overflowPunct/>
              <w:topLinePunct w:val="0"/>
              <w:autoSpaceDE/>
              <w:autoSpaceDN/>
              <w:bidi w:val="0"/>
              <w:adjustRightInd/>
              <w:snapToGrid/>
              <w:spacing w:line="500" w:lineRule="exact"/>
              <w:jc w:val="center"/>
              <w:textAlignment w:val="auto"/>
              <w:rPr>
                <w:rFonts w:ascii="宋体" w:hAnsi="宋体" w:cs="宋体"/>
                <w:kern w:val="0"/>
                <w:sz w:val="24"/>
              </w:rPr>
            </w:pPr>
            <w:r>
              <w:rPr>
                <w:rFonts w:hint="eastAsia" w:ascii="宋体" w:hAnsi="宋体" w:cs="宋体"/>
                <w:color w:val="000000"/>
                <w:kern w:val="0"/>
                <w:sz w:val="24"/>
              </w:rPr>
              <w:t>信息内容</w:t>
            </w:r>
          </w:p>
        </w:tc>
        <w:tc>
          <w:tcPr>
            <w:tcW w:w="5560"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0562C9ED">
            <w:pPr>
              <w:keepNext w:val="0"/>
              <w:keepLines w:val="0"/>
              <w:pageBreakBefore w:val="0"/>
              <w:widowControl/>
              <w:shd w:val="clear"/>
              <w:kinsoku/>
              <w:wordWrap/>
              <w:overflowPunct/>
              <w:topLinePunct w:val="0"/>
              <w:autoSpaceDE/>
              <w:autoSpaceDN/>
              <w:bidi w:val="0"/>
              <w:adjustRightInd/>
              <w:snapToGrid/>
              <w:spacing w:line="500" w:lineRule="exact"/>
              <w:jc w:val="center"/>
              <w:textAlignment w:val="auto"/>
              <w:rPr>
                <w:rFonts w:ascii="宋体" w:hAnsi="宋体" w:cs="宋体"/>
                <w:kern w:val="0"/>
                <w:sz w:val="24"/>
              </w:rPr>
            </w:pPr>
            <w:r>
              <w:rPr>
                <w:rFonts w:hint="eastAsia" w:ascii="宋体" w:hAnsi="宋体" w:cs="宋体"/>
                <w:color w:val="000000"/>
                <w:kern w:val="0"/>
                <w:sz w:val="24"/>
              </w:rPr>
              <w:t>本年处理决定数量</w:t>
            </w:r>
          </w:p>
        </w:tc>
      </w:tr>
      <w:tr w14:paraId="0547BA48">
        <w:tblPrEx>
          <w:tblCellMar>
            <w:top w:w="0" w:type="dxa"/>
            <w:left w:w="0" w:type="dxa"/>
            <w:bottom w:w="0" w:type="dxa"/>
            <w:right w:w="0" w:type="dxa"/>
          </w:tblCellMar>
        </w:tblPrEx>
        <w:trPr>
          <w:trHeight w:val="90" w:hRule="atLeast"/>
          <w:jc w:val="center"/>
        </w:trPr>
        <w:tc>
          <w:tcPr>
            <w:tcW w:w="215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0404033">
            <w:pPr>
              <w:keepNext w:val="0"/>
              <w:keepLines w:val="0"/>
              <w:pageBreakBefore w:val="0"/>
              <w:widowControl/>
              <w:shd w:val="clear"/>
              <w:kinsoku/>
              <w:wordWrap/>
              <w:overflowPunct/>
              <w:topLinePunct w:val="0"/>
              <w:autoSpaceDE/>
              <w:autoSpaceDN/>
              <w:bidi w:val="0"/>
              <w:adjustRightInd/>
              <w:snapToGrid/>
              <w:spacing w:line="500" w:lineRule="exact"/>
              <w:jc w:val="center"/>
              <w:textAlignment w:val="auto"/>
              <w:rPr>
                <w:rFonts w:ascii="宋体" w:hAnsi="宋体" w:cs="宋体"/>
                <w:kern w:val="0"/>
                <w:sz w:val="24"/>
              </w:rPr>
            </w:pPr>
            <w:r>
              <w:rPr>
                <w:rFonts w:hint="eastAsia" w:ascii="宋体" w:hAnsi="宋体" w:cs="宋体"/>
                <w:color w:val="000000"/>
                <w:kern w:val="0"/>
                <w:sz w:val="24"/>
              </w:rPr>
              <w:t>行政许可</w:t>
            </w:r>
          </w:p>
        </w:tc>
        <w:tc>
          <w:tcPr>
            <w:tcW w:w="5560"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1A39B1B4">
            <w:pPr>
              <w:keepNext w:val="0"/>
              <w:keepLines w:val="0"/>
              <w:pageBreakBefore w:val="0"/>
              <w:widowControl/>
              <w:shd w:val="clear"/>
              <w:kinsoku/>
              <w:wordWrap/>
              <w:overflowPunct/>
              <w:topLinePunct w:val="0"/>
              <w:autoSpaceDE/>
              <w:autoSpaceDN/>
              <w:bidi w:val="0"/>
              <w:adjustRightInd/>
              <w:snapToGrid/>
              <w:spacing w:line="500" w:lineRule="exact"/>
              <w:jc w:val="center"/>
              <w:textAlignment w:val="auto"/>
              <w:rPr>
                <w:rFonts w:hint="default" w:ascii="宋体" w:hAnsi="宋体" w:cs="宋体" w:eastAsiaTheme="minorEastAsia"/>
                <w:kern w:val="0"/>
                <w:sz w:val="24"/>
                <w:lang w:val="en-US" w:eastAsia="zh-CN"/>
              </w:rPr>
            </w:pPr>
            <w:r>
              <w:rPr>
                <w:rFonts w:hint="eastAsia" w:ascii="宋体" w:hAnsi="宋体" w:cs="宋体"/>
                <w:kern w:val="0"/>
                <w:sz w:val="24"/>
                <w:lang w:val="en-US" w:eastAsia="zh-CN"/>
              </w:rPr>
              <w:t>22</w:t>
            </w:r>
          </w:p>
        </w:tc>
      </w:tr>
      <w:tr w14:paraId="6B347503">
        <w:tblPrEx>
          <w:tblCellMar>
            <w:top w:w="0" w:type="dxa"/>
            <w:left w:w="0" w:type="dxa"/>
            <w:bottom w:w="0" w:type="dxa"/>
            <w:right w:w="0" w:type="dxa"/>
          </w:tblCellMar>
        </w:tblPrEx>
        <w:trPr>
          <w:trHeight w:val="90" w:hRule="atLeast"/>
          <w:jc w:val="center"/>
        </w:trPr>
        <w:tc>
          <w:tcPr>
            <w:tcW w:w="7717"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1EEF6764">
            <w:pPr>
              <w:keepNext w:val="0"/>
              <w:keepLines w:val="0"/>
              <w:pageBreakBefore w:val="0"/>
              <w:widowControl/>
              <w:shd w:val="clear"/>
              <w:kinsoku/>
              <w:wordWrap/>
              <w:overflowPunct/>
              <w:topLinePunct w:val="0"/>
              <w:autoSpaceDE/>
              <w:autoSpaceDN/>
              <w:bidi w:val="0"/>
              <w:adjustRightInd/>
              <w:snapToGrid/>
              <w:spacing w:line="500" w:lineRule="exact"/>
              <w:jc w:val="center"/>
              <w:textAlignment w:val="auto"/>
              <w:rPr>
                <w:rFonts w:ascii="宋体" w:hAnsi="宋体" w:cs="宋体"/>
                <w:kern w:val="0"/>
                <w:sz w:val="24"/>
              </w:rPr>
            </w:pPr>
            <w:r>
              <w:rPr>
                <w:rFonts w:hint="eastAsia" w:ascii="宋体" w:hAnsi="宋体" w:cs="宋体"/>
                <w:color w:val="000000"/>
                <w:kern w:val="0"/>
                <w:sz w:val="24"/>
              </w:rPr>
              <w:t>第二十条第（六）项</w:t>
            </w:r>
          </w:p>
        </w:tc>
      </w:tr>
      <w:tr w14:paraId="3AF3E20D">
        <w:tblPrEx>
          <w:tblCellMar>
            <w:top w:w="0" w:type="dxa"/>
            <w:left w:w="0" w:type="dxa"/>
            <w:bottom w:w="0" w:type="dxa"/>
            <w:right w:w="0" w:type="dxa"/>
          </w:tblCellMar>
        </w:tblPrEx>
        <w:trPr>
          <w:trHeight w:val="800" w:hRule="atLeast"/>
          <w:jc w:val="center"/>
        </w:trPr>
        <w:tc>
          <w:tcPr>
            <w:tcW w:w="215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FA6CD4A">
            <w:pPr>
              <w:keepNext w:val="0"/>
              <w:keepLines w:val="0"/>
              <w:pageBreakBefore w:val="0"/>
              <w:widowControl/>
              <w:shd w:val="clear"/>
              <w:kinsoku/>
              <w:wordWrap/>
              <w:overflowPunct/>
              <w:topLinePunct w:val="0"/>
              <w:autoSpaceDE/>
              <w:autoSpaceDN/>
              <w:bidi w:val="0"/>
              <w:adjustRightInd/>
              <w:snapToGrid/>
              <w:spacing w:line="500" w:lineRule="exact"/>
              <w:jc w:val="center"/>
              <w:textAlignment w:val="auto"/>
              <w:rPr>
                <w:rFonts w:ascii="宋体" w:hAnsi="宋体" w:cs="宋体"/>
                <w:kern w:val="0"/>
                <w:sz w:val="24"/>
              </w:rPr>
            </w:pPr>
            <w:r>
              <w:rPr>
                <w:rFonts w:hint="eastAsia" w:ascii="宋体" w:hAnsi="宋体" w:cs="宋体"/>
                <w:color w:val="000000"/>
                <w:kern w:val="0"/>
                <w:sz w:val="24"/>
              </w:rPr>
              <w:t>信息内容</w:t>
            </w:r>
          </w:p>
        </w:tc>
        <w:tc>
          <w:tcPr>
            <w:tcW w:w="5560"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76D620F8">
            <w:pPr>
              <w:keepNext w:val="0"/>
              <w:keepLines w:val="0"/>
              <w:pageBreakBefore w:val="0"/>
              <w:widowControl/>
              <w:shd w:val="clear"/>
              <w:kinsoku/>
              <w:wordWrap/>
              <w:overflowPunct/>
              <w:topLinePunct w:val="0"/>
              <w:autoSpaceDE/>
              <w:autoSpaceDN/>
              <w:bidi w:val="0"/>
              <w:adjustRightInd/>
              <w:snapToGrid/>
              <w:spacing w:line="500" w:lineRule="exact"/>
              <w:jc w:val="center"/>
              <w:textAlignment w:val="auto"/>
              <w:rPr>
                <w:rFonts w:ascii="宋体" w:hAnsi="宋体" w:cs="宋体"/>
                <w:kern w:val="0"/>
                <w:sz w:val="24"/>
              </w:rPr>
            </w:pPr>
            <w:r>
              <w:rPr>
                <w:rFonts w:hint="eastAsia" w:ascii="宋体" w:hAnsi="宋体" w:cs="宋体"/>
                <w:color w:val="000000"/>
                <w:kern w:val="0"/>
                <w:sz w:val="24"/>
              </w:rPr>
              <w:t>本年处理决定数量</w:t>
            </w:r>
          </w:p>
        </w:tc>
      </w:tr>
      <w:tr w14:paraId="67F7E043">
        <w:tblPrEx>
          <w:tblCellMar>
            <w:top w:w="0" w:type="dxa"/>
            <w:left w:w="0" w:type="dxa"/>
            <w:bottom w:w="0" w:type="dxa"/>
            <w:right w:w="0" w:type="dxa"/>
          </w:tblCellMar>
        </w:tblPrEx>
        <w:trPr>
          <w:trHeight w:val="845" w:hRule="atLeast"/>
          <w:jc w:val="center"/>
        </w:trPr>
        <w:tc>
          <w:tcPr>
            <w:tcW w:w="215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BE7CEE9">
            <w:pPr>
              <w:keepNext w:val="0"/>
              <w:keepLines w:val="0"/>
              <w:pageBreakBefore w:val="0"/>
              <w:widowControl/>
              <w:shd w:val="clear"/>
              <w:kinsoku/>
              <w:wordWrap/>
              <w:overflowPunct/>
              <w:topLinePunct w:val="0"/>
              <w:autoSpaceDE/>
              <w:autoSpaceDN/>
              <w:bidi w:val="0"/>
              <w:adjustRightInd/>
              <w:snapToGrid/>
              <w:spacing w:line="500" w:lineRule="exact"/>
              <w:jc w:val="center"/>
              <w:textAlignment w:val="auto"/>
              <w:rPr>
                <w:rFonts w:ascii="宋体" w:hAnsi="宋体" w:cs="宋体"/>
                <w:kern w:val="0"/>
                <w:sz w:val="24"/>
              </w:rPr>
            </w:pPr>
            <w:r>
              <w:rPr>
                <w:rFonts w:hint="eastAsia" w:ascii="宋体" w:hAnsi="宋体" w:cs="宋体"/>
                <w:color w:val="000000"/>
                <w:kern w:val="0"/>
                <w:sz w:val="24"/>
              </w:rPr>
              <w:t>行政处罚</w:t>
            </w:r>
          </w:p>
        </w:tc>
        <w:tc>
          <w:tcPr>
            <w:tcW w:w="5560"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2913BA55">
            <w:pPr>
              <w:keepNext w:val="0"/>
              <w:keepLines w:val="0"/>
              <w:pageBreakBefore w:val="0"/>
              <w:widowControl/>
              <w:shd w:val="clear"/>
              <w:kinsoku/>
              <w:wordWrap/>
              <w:overflowPunct/>
              <w:topLinePunct w:val="0"/>
              <w:autoSpaceDE/>
              <w:autoSpaceDN/>
              <w:bidi w:val="0"/>
              <w:adjustRightInd/>
              <w:snapToGrid/>
              <w:spacing w:line="500" w:lineRule="exact"/>
              <w:jc w:val="center"/>
              <w:textAlignment w:val="auto"/>
              <w:rPr>
                <w:rFonts w:hint="eastAsia" w:ascii="宋体" w:hAnsi="宋体" w:cs="宋体" w:eastAsiaTheme="minorEastAsia"/>
                <w:kern w:val="0"/>
                <w:sz w:val="24"/>
                <w:lang w:val="en-US" w:eastAsia="zh-CN"/>
              </w:rPr>
            </w:pPr>
            <w:r>
              <w:rPr>
                <w:rFonts w:hint="eastAsia" w:ascii="宋体" w:hAnsi="宋体" w:cs="宋体"/>
                <w:kern w:val="0"/>
                <w:sz w:val="24"/>
                <w:lang w:val="en-US" w:eastAsia="zh-CN"/>
              </w:rPr>
              <w:t>6</w:t>
            </w:r>
          </w:p>
        </w:tc>
      </w:tr>
      <w:tr w14:paraId="314DB018">
        <w:tblPrEx>
          <w:tblCellMar>
            <w:top w:w="0" w:type="dxa"/>
            <w:left w:w="0" w:type="dxa"/>
            <w:bottom w:w="0" w:type="dxa"/>
            <w:right w:w="0" w:type="dxa"/>
          </w:tblCellMar>
        </w:tblPrEx>
        <w:trPr>
          <w:trHeight w:val="90" w:hRule="atLeast"/>
          <w:jc w:val="center"/>
        </w:trPr>
        <w:tc>
          <w:tcPr>
            <w:tcW w:w="215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C6726A6">
            <w:pPr>
              <w:keepNext w:val="0"/>
              <w:keepLines w:val="0"/>
              <w:pageBreakBefore w:val="0"/>
              <w:widowControl/>
              <w:shd w:val="clear"/>
              <w:kinsoku/>
              <w:wordWrap/>
              <w:overflowPunct/>
              <w:topLinePunct w:val="0"/>
              <w:autoSpaceDE/>
              <w:autoSpaceDN/>
              <w:bidi w:val="0"/>
              <w:adjustRightInd/>
              <w:snapToGrid/>
              <w:spacing w:line="500" w:lineRule="exact"/>
              <w:jc w:val="center"/>
              <w:textAlignment w:val="auto"/>
              <w:rPr>
                <w:rFonts w:ascii="宋体" w:hAnsi="宋体" w:cs="宋体"/>
                <w:kern w:val="0"/>
                <w:sz w:val="24"/>
              </w:rPr>
            </w:pPr>
            <w:r>
              <w:rPr>
                <w:rFonts w:hint="eastAsia" w:ascii="宋体" w:hAnsi="宋体" w:cs="宋体"/>
                <w:color w:val="000000"/>
                <w:kern w:val="0"/>
                <w:sz w:val="24"/>
              </w:rPr>
              <w:t>行政强制</w:t>
            </w:r>
          </w:p>
        </w:tc>
        <w:tc>
          <w:tcPr>
            <w:tcW w:w="5560"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1A567BAE">
            <w:pPr>
              <w:keepNext w:val="0"/>
              <w:keepLines w:val="0"/>
              <w:pageBreakBefore w:val="0"/>
              <w:widowControl/>
              <w:shd w:val="clear"/>
              <w:kinsoku/>
              <w:wordWrap/>
              <w:overflowPunct/>
              <w:topLinePunct w:val="0"/>
              <w:autoSpaceDE/>
              <w:autoSpaceDN/>
              <w:bidi w:val="0"/>
              <w:adjustRightInd/>
              <w:snapToGrid/>
              <w:spacing w:line="500" w:lineRule="exact"/>
              <w:jc w:val="center"/>
              <w:textAlignment w:val="auto"/>
              <w:rPr>
                <w:rFonts w:hint="eastAsia" w:ascii="宋体" w:hAnsi="宋体" w:cs="宋体" w:eastAsiaTheme="minorEastAsia"/>
                <w:kern w:val="0"/>
                <w:sz w:val="24"/>
                <w:lang w:val="en-US" w:eastAsia="zh-CN"/>
              </w:rPr>
            </w:pPr>
            <w:r>
              <w:rPr>
                <w:rFonts w:hint="eastAsia" w:ascii="宋体" w:hAnsi="宋体" w:cs="宋体"/>
                <w:kern w:val="0"/>
                <w:sz w:val="24"/>
                <w:lang w:val="en-US" w:eastAsia="zh-CN"/>
              </w:rPr>
              <w:t>0</w:t>
            </w:r>
          </w:p>
        </w:tc>
      </w:tr>
      <w:tr w14:paraId="6BBDC3EC">
        <w:tblPrEx>
          <w:tblCellMar>
            <w:top w:w="0" w:type="dxa"/>
            <w:left w:w="0" w:type="dxa"/>
            <w:bottom w:w="0" w:type="dxa"/>
            <w:right w:w="0" w:type="dxa"/>
          </w:tblCellMar>
        </w:tblPrEx>
        <w:trPr>
          <w:trHeight w:val="1025" w:hRule="atLeast"/>
          <w:jc w:val="center"/>
        </w:trPr>
        <w:tc>
          <w:tcPr>
            <w:tcW w:w="7717"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28A24B54">
            <w:pPr>
              <w:keepNext w:val="0"/>
              <w:keepLines w:val="0"/>
              <w:pageBreakBefore w:val="0"/>
              <w:widowControl/>
              <w:shd w:val="clear"/>
              <w:kinsoku/>
              <w:wordWrap/>
              <w:overflowPunct/>
              <w:topLinePunct w:val="0"/>
              <w:autoSpaceDE/>
              <w:autoSpaceDN/>
              <w:bidi w:val="0"/>
              <w:adjustRightInd/>
              <w:snapToGrid/>
              <w:spacing w:line="500" w:lineRule="exact"/>
              <w:jc w:val="center"/>
              <w:textAlignment w:val="auto"/>
              <w:rPr>
                <w:rFonts w:ascii="宋体" w:hAnsi="宋体" w:cs="宋体"/>
                <w:kern w:val="0"/>
                <w:sz w:val="24"/>
              </w:rPr>
            </w:pPr>
            <w:r>
              <w:rPr>
                <w:rFonts w:hint="eastAsia" w:ascii="宋体" w:hAnsi="宋体" w:cs="宋体"/>
                <w:color w:val="000000"/>
                <w:kern w:val="0"/>
                <w:sz w:val="24"/>
              </w:rPr>
              <w:t>第二十条第（八）项</w:t>
            </w:r>
          </w:p>
        </w:tc>
      </w:tr>
      <w:tr w14:paraId="2BC88E2A">
        <w:tblPrEx>
          <w:tblCellMar>
            <w:top w:w="0" w:type="dxa"/>
            <w:left w:w="0" w:type="dxa"/>
            <w:bottom w:w="0" w:type="dxa"/>
            <w:right w:w="0" w:type="dxa"/>
          </w:tblCellMar>
        </w:tblPrEx>
        <w:trPr>
          <w:trHeight w:val="860" w:hRule="atLeast"/>
          <w:jc w:val="center"/>
        </w:trPr>
        <w:tc>
          <w:tcPr>
            <w:tcW w:w="215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73B2B02">
            <w:pPr>
              <w:keepNext w:val="0"/>
              <w:keepLines w:val="0"/>
              <w:pageBreakBefore w:val="0"/>
              <w:widowControl/>
              <w:shd w:val="clear"/>
              <w:kinsoku/>
              <w:wordWrap/>
              <w:overflowPunct/>
              <w:topLinePunct w:val="0"/>
              <w:autoSpaceDE/>
              <w:autoSpaceDN/>
              <w:bidi w:val="0"/>
              <w:adjustRightInd/>
              <w:snapToGrid/>
              <w:spacing w:line="500" w:lineRule="exact"/>
              <w:jc w:val="center"/>
              <w:textAlignment w:val="auto"/>
              <w:rPr>
                <w:rFonts w:ascii="宋体" w:hAnsi="宋体" w:cs="宋体"/>
                <w:kern w:val="0"/>
                <w:sz w:val="24"/>
              </w:rPr>
            </w:pPr>
            <w:r>
              <w:rPr>
                <w:rFonts w:hint="eastAsia" w:ascii="宋体" w:hAnsi="宋体" w:cs="宋体"/>
                <w:color w:val="000000"/>
                <w:kern w:val="0"/>
                <w:sz w:val="24"/>
              </w:rPr>
              <w:t>信息内容</w:t>
            </w:r>
          </w:p>
        </w:tc>
        <w:tc>
          <w:tcPr>
            <w:tcW w:w="5560"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14:paraId="2352A9B8">
            <w:pPr>
              <w:keepNext w:val="0"/>
              <w:keepLines w:val="0"/>
              <w:pageBreakBefore w:val="0"/>
              <w:widowControl/>
              <w:shd w:val="clear"/>
              <w:kinsoku/>
              <w:wordWrap/>
              <w:overflowPunct/>
              <w:topLinePunct w:val="0"/>
              <w:autoSpaceDE/>
              <w:autoSpaceDN/>
              <w:bidi w:val="0"/>
              <w:adjustRightInd/>
              <w:snapToGrid/>
              <w:spacing w:line="500" w:lineRule="exact"/>
              <w:jc w:val="center"/>
              <w:textAlignment w:val="auto"/>
              <w:rPr>
                <w:rFonts w:ascii="宋体" w:hAnsi="宋体" w:cs="宋体"/>
                <w:kern w:val="0"/>
                <w:sz w:val="24"/>
              </w:rPr>
            </w:pPr>
            <w:r>
              <w:rPr>
                <w:rFonts w:hint="eastAsia" w:ascii="宋体" w:hAnsi="宋体" w:cs="宋体"/>
                <w:color w:val="000000"/>
                <w:kern w:val="0"/>
                <w:sz w:val="24"/>
              </w:rPr>
              <w:t>本年收费金额（单位：万元）</w:t>
            </w:r>
          </w:p>
        </w:tc>
      </w:tr>
      <w:tr w14:paraId="5831A3F6">
        <w:tblPrEx>
          <w:tblCellMar>
            <w:top w:w="0" w:type="dxa"/>
            <w:left w:w="0" w:type="dxa"/>
            <w:bottom w:w="0" w:type="dxa"/>
            <w:right w:w="0" w:type="dxa"/>
          </w:tblCellMar>
        </w:tblPrEx>
        <w:trPr>
          <w:trHeight w:val="955" w:hRule="atLeast"/>
          <w:jc w:val="center"/>
        </w:trPr>
        <w:tc>
          <w:tcPr>
            <w:tcW w:w="215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2C4E789">
            <w:pPr>
              <w:keepNext w:val="0"/>
              <w:keepLines w:val="0"/>
              <w:pageBreakBefore w:val="0"/>
              <w:widowControl/>
              <w:shd w:val="clear"/>
              <w:kinsoku/>
              <w:wordWrap/>
              <w:overflowPunct/>
              <w:topLinePunct w:val="0"/>
              <w:autoSpaceDE/>
              <w:autoSpaceDN/>
              <w:bidi w:val="0"/>
              <w:adjustRightInd/>
              <w:snapToGrid/>
              <w:spacing w:line="500" w:lineRule="exact"/>
              <w:jc w:val="center"/>
              <w:textAlignment w:val="auto"/>
              <w:rPr>
                <w:rFonts w:ascii="宋体" w:hAnsi="宋体" w:cs="宋体"/>
                <w:kern w:val="0"/>
                <w:sz w:val="24"/>
              </w:rPr>
            </w:pPr>
            <w:r>
              <w:rPr>
                <w:rFonts w:hint="eastAsia" w:ascii="宋体" w:hAnsi="宋体" w:cs="宋体"/>
                <w:color w:val="000000"/>
                <w:kern w:val="0"/>
                <w:sz w:val="24"/>
              </w:rPr>
              <w:t>行政事业性收费</w:t>
            </w:r>
          </w:p>
        </w:tc>
        <w:tc>
          <w:tcPr>
            <w:tcW w:w="5560"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14:paraId="649FAB43">
            <w:pPr>
              <w:keepNext w:val="0"/>
              <w:keepLines w:val="0"/>
              <w:pageBreakBefore w:val="0"/>
              <w:widowControl/>
              <w:shd w:val="clear"/>
              <w:kinsoku/>
              <w:wordWrap/>
              <w:overflowPunct/>
              <w:topLinePunct w:val="0"/>
              <w:autoSpaceDE/>
              <w:autoSpaceDN/>
              <w:bidi w:val="0"/>
              <w:adjustRightInd/>
              <w:snapToGrid/>
              <w:spacing w:line="500" w:lineRule="exact"/>
              <w:jc w:val="center"/>
              <w:textAlignment w:val="auto"/>
              <w:rPr>
                <w:rFonts w:hint="eastAsia" w:ascii="宋体" w:hAnsi="宋体" w:cs="宋体" w:eastAsiaTheme="minorEastAsia"/>
                <w:kern w:val="0"/>
                <w:sz w:val="24"/>
                <w:lang w:val="en-US" w:eastAsia="zh-CN"/>
              </w:rPr>
            </w:pPr>
            <w:r>
              <w:rPr>
                <w:rFonts w:hint="eastAsia" w:ascii="宋体" w:hAnsi="宋体" w:cs="宋体"/>
                <w:kern w:val="0"/>
                <w:sz w:val="24"/>
                <w:lang w:val="en-US" w:eastAsia="zh-CN"/>
              </w:rPr>
              <w:t>0</w:t>
            </w:r>
          </w:p>
        </w:tc>
      </w:tr>
    </w:tbl>
    <w:p w14:paraId="1A273010">
      <w:pPr>
        <w:keepNext w:val="0"/>
        <w:keepLines w:val="0"/>
        <w:pageBreakBefore w:val="0"/>
        <w:widowControl/>
        <w:shd w:val="clear" w:color="auto"/>
        <w:kinsoku/>
        <w:wordWrap/>
        <w:overflowPunct/>
        <w:topLinePunct w:val="0"/>
        <w:autoSpaceDE/>
        <w:autoSpaceDN/>
        <w:bidi w:val="0"/>
        <w:adjustRightInd/>
        <w:snapToGrid/>
        <w:spacing w:line="560" w:lineRule="exact"/>
        <w:textAlignment w:val="auto"/>
        <w:rPr>
          <w:rFonts w:hint="eastAsia" w:ascii="黑体" w:hAnsi="黑体" w:eastAsia="黑体" w:cs="宋体"/>
          <w:color w:val="333333"/>
          <w:kern w:val="0"/>
          <w:sz w:val="32"/>
          <w:szCs w:val="32"/>
        </w:rPr>
      </w:pPr>
    </w:p>
    <w:p w14:paraId="6E23B834">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三、收到和处理政府信息公开申请情况</w:t>
      </w:r>
    </w:p>
    <w:tbl>
      <w:tblPr>
        <w:tblStyle w:val="5"/>
        <w:tblpPr w:leftFromText="180" w:rightFromText="180" w:vertAnchor="text" w:horzAnchor="page" w:tblpX="1481" w:tblpY="75"/>
        <w:tblOverlap w:val="never"/>
        <w:tblW w:w="9245" w:type="dxa"/>
        <w:tblInd w:w="0" w:type="dxa"/>
        <w:tblLayout w:type="fixed"/>
        <w:tblCellMar>
          <w:top w:w="0" w:type="dxa"/>
          <w:left w:w="0" w:type="dxa"/>
          <w:bottom w:w="0" w:type="dxa"/>
          <w:right w:w="0" w:type="dxa"/>
        </w:tblCellMar>
      </w:tblPr>
      <w:tblGrid>
        <w:gridCol w:w="871"/>
        <w:gridCol w:w="979"/>
        <w:gridCol w:w="2305"/>
        <w:gridCol w:w="565"/>
        <w:gridCol w:w="733"/>
        <w:gridCol w:w="727"/>
        <w:gridCol w:w="779"/>
        <w:gridCol w:w="796"/>
        <w:gridCol w:w="675"/>
        <w:gridCol w:w="815"/>
      </w:tblGrid>
      <w:tr w14:paraId="19A3AB10">
        <w:tblPrEx>
          <w:tblCellMar>
            <w:top w:w="0" w:type="dxa"/>
            <w:left w:w="0" w:type="dxa"/>
            <w:bottom w:w="0" w:type="dxa"/>
            <w:right w:w="0" w:type="dxa"/>
          </w:tblCellMar>
        </w:tblPrEx>
        <w:tc>
          <w:tcPr>
            <w:tcW w:w="4155"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456E690">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rPr>
              <w:t>（本列数据的勾稽关系为：第一项加第二项之和，等于第三项加第四项之和）</w:t>
            </w:r>
          </w:p>
        </w:tc>
        <w:tc>
          <w:tcPr>
            <w:tcW w:w="5090"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8F10D79">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rPr>
              <w:t>申请人情况</w:t>
            </w:r>
          </w:p>
        </w:tc>
      </w:tr>
      <w:tr w14:paraId="5075C210">
        <w:tblPrEx>
          <w:tblCellMar>
            <w:top w:w="0" w:type="dxa"/>
            <w:left w:w="0" w:type="dxa"/>
            <w:bottom w:w="0" w:type="dxa"/>
            <w:right w:w="0" w:type="dxa"/>
          </w:tblCellMar>
        </w:tblPrEx>
        <w:tc>
          <w:tcPr>
            <w:tcW w:w="4155" w:type="dxa"/>
            <w:gridSpan w:val="3"/>
            <w:vMerge w:val="continue"/>
            <w:tcBorders>
              <w:top w:val="single" w:color="auto" w:sz="8" w:space="0"/>
              <w:left w:val="single" w:color="auto" w:sz="8" w:space="0"/>
              <w:bottom w:val="single" w:color="auto" w:sz="8" w:space="0"/>
              <w:right w:val="single" w:color="auto" w:sz="8" w:space="0"/>
            </w:tcBorders>
            <w:vAlign w:val="center"/>
          </w:tcPr>
          <w:p w14:paraId="0E89DDAF">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cs="宋体" w:asciiTheme="minorEastAsia" w:hAnsiTheme="minorEastAsia"/>
                <w:kern w:val="0"/>
                <w:sz w:val="24"/>
              </w:rPr>
            </w:pPr>
          </w:p>
        </w:tc>
        <w:tc>
          <w:tcPr>
            <w:tcW w:w="56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0463B0C3">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rPr>
              <w:t>自然人</w:t>
            </w:r>
          </w:p>
        </w:tc>
        <w:tc>
          <w:tcPr>
            <w:tcW w:w="371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78E8DC8">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rPr>
              <w:t>法人或其他组织</w:t>
            </w:r>
          </w:p>
        </w:tc>
        <w:tc>
          <w:tcPr>
            <w:tcW w:w="81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09D1FD2">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rPr>
              <w:t>总计</w:t>
            </w:r>
          </w:p>
        </w:tc>
      </w:tr>
      <w:tr w14:paraId="4B65EDD5">
        <w:tblPrEx>
          <w:tblCellMar>
            <w:top w:w="0" w:type="dxa"/>
            <w:left w:w="0" w:type="dxa"/>
            <w:bottom w:w="0" w:type="dxa"/>
            <w:right w:w="0" w:type="dxa"/>
          </w:tblCellMar>
        </w:tblPrEx>
        <w:tc>
          <w:tcPr>
            <w:tcW w:w="4155" w:type="dxa"/>
            <w:gridSpan w:val="3"/>
            <w:vMerge w:val="continue"/>
            <w:tcBorders>
              <w:top w:val="single" w:color="auto" w:sz="8" w:space="0"/>
              <w:left w:val="single" w:color="auto" w:sz="8" w:space="0"/>
              <w:bottom w:val="single" w:color="auto" w:sz="8" w:space="0"/>
              <w:right w:val="single" w:color="auto" w:sz="8" w:space="0"/>
            </w:tcBorders>
            <w:vAlign w:val="center"/>
          </w:tcPr>
          <w:p w14:paraId="228776BA">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cs="宋体" w:asciiTheme="minorEastAsia" w:hAnsiTheme="minorEastAsia"/>
                <w:kern w:val="0"/>
                <w:sz w:val="24"/>
              </w:rPr>
            </w:pPr>
          </w:p>
        </w:tc>
        <w:tc>
          <w:tcPr>
            <w:tcW w:w="565" w:type="dxa"/>
            <w:vMerge w:val="continue"/>
            <w:tcBorders>
              <w:top w:val="nil"/>
              <w:left w:val="nil"/>
              <w:bottom w:val="single" w:color="auto" w:sz="8" w:space="0"/>
              <w:right w:val="single" w:color="auto" w:sz="8" w:space="0"/>
            </w:tcBorders>
            <w:vAlign w:val="center"/>
          </w:tcPr>
          <w:p w14:paraId="26986E30">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cs="宋体" w:asciiTheme="minorEastAsia" w:hAnsiTheme="minorEastAsia"/>
                <w:kern w:val="0"/>
                <w:sz w:val="24"/>
              </w:rPr>
            </w:pP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14:paraId="301F31AB">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rPr>
              <w:t>商业企业</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14:paraId="57A7AF43">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rPr>
              <w:t>科研机构</w:t>
            </w:r>
          </w:p>
        </w:tc>
        <w:tc>
          <w:tcPr>
            <w:tcW w:w="77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2F4DDBC">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rPr>
              <w:t>社会公益组织</w:t>
            </w:r>
          </w:p>
        </w:tc>
        <w:tc>
          <w:tcPr>
            <w:tcW w:w="79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207CAB7">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rPr>
              <w:t>法律服务机构</w:t>
            </w:r>
          </w:p>
        </w:tc>
        <w:tc>
          <w:tcPr>
            <w:tcW w:w="6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808476A">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rPr>
              <w:t>其他</w:t>
            </w:r>
          </w:p>
        </w:tc>
        <w:tc>
          <w:tcPr>
            <w:tcW w:w="815" w:type="dxa"/>
            <w:vMerge w:val="continue"/>
            <w:tcBorders>
              <w:top w:val="single" w:color="auto" w:sz="8" w:space="0"/>
              <w:left w:val="nil"/>
              <w:bottom w:val="single" w:color="auto" w:sz="8" w:space="0"/>
              <w:right w:val="single" w:color="auto" w:sz="8" w:space="0"/>
            </w:tcBorders>
            <w:vAlign w:val="center"/>
          </w:tcPr>
          <w:p w14:paraId="730CCF8C">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cs="宋体" w:asciiTheme="minorEastAsia" w:hAnsiTheme="minorEastAsia"/>
                <w:kern w:val="0"/>
                <w:sz w:val="24"/>
              </w:rPr>
            </w:pPr>
          </w:p>
        </w:tc>
      </w:tr>
      <w:tr w14:paraId="4F65E535">
        <w:tblPrEx>
          <w:tblCellMar>
            <w:top w:w="0" w:type="dxa"/>
            <w:left w:w="0" w:type="dxa"/>
            <w:bottom w:w="0" w:type="dxa"/>
            <w:right w:w="0" w:type="dxa"/>
          </w:tblCellMar>
        </w:tblPrEx>
        <w:tc>
          <w:tcPr>
            <w:tcW w:w="415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99DAC19">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cs="宋体" w:asciiTheme="minorEastAsia" w:hAnsiTheme="minorEastAsia"/>
                <w:kern w:val="0"/>
                <w:sz w:val="24"/>
              </w:rPr>
            </w:pPr>
            <w:r>
              <w:rPr>
                <w:rFonts w:hint="eastAsia" w:cs="宋体" w:asciiTheme="minorEastAsia" w:hAnsiTheme="minorEastAsia"/>
                <w:kern w:val="0"/>
                <w:sz w:val="24"/>
              </w:rPr>
              <w:t>一、本年新收政府信息公开申请数量</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14:paraId="2A2144F1">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cs="宋体" w:asciiTheme="minorEastAsia" w:hAnsiTheme="minorEastAsia" w:eastAsiaTheme="minorEastAsia"/>
                <w:kern w:val="0"/>
                <w:sz w:val="24"/>
                <w:lang w:val="en-US" w:eastAsia="zh-CN"/>
              </w:rPr>
            </w:pPr>
            <w:r>
              <w:rPr>
                <w:rFonts w:hint="eastAsia" w:cs="宋体" w:asciiTheme="minorEastAsia" w:hAnsiTheme="minorEastAsia"/>
                <w:kern w:val="0"/>
                <w:sz w:val="24"/>
                <w:lang w:val="en-US" w:eastAsia="zh-CN"/>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14:paraId="49AF5718">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14:paraId="591C2602">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3736C9F">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96" w:type="dxa"/>
            <w:tcBorders>
              <w:top w:val="nil"/>
              <w:left w:val="nil"/>
              <w:bottom w:val="single" w:color="auto" w:sz="8" w:space="0"/>
              <w:right w:val="single" w:color="auto" w:sz="8" w:space="0"/>
            </w:tcBorders>
            <w:tcMar>
              <w:top w:w="0" w:type="dxa"/>
              <w:left w:w="108" w:type="dxa"/>
              <w:bottom w:w="0" w:type="dxa"/>
              <w:right w:w="108" w:type="dxa"/>
            </w:tcMar>
            <w:vAlign w:val="center"/>
          </w:tcPr>
          <w:p w14:paraId="466C4C56">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75" w:type="dxa"/>
            <w:tcBorders>
              <w:top w:val="nil"/>
              <w:left w:val="nil"/>
              <w:bottom w:val="single" w:color="auto" w:sz="8" w:space="0"/>
              <w:right w:val="single" w:color="auto" w:sz="8" w:space="0"/>
            </w:tcBorders>
            <w:tcMar>
              <w:top w:w="0" w:type="dxa"/>
              <w:left w:w="108" w:type="dxa"/>
              <w:bottom w:w="0" w:type="dxa"/>
              <w:right w:w="108" w:type="dxa"/>
            </w:tcMar>
            <w:vAlign w:val="center"/>
          </w:tcPr>
          <w:p w14:paraId="170CC88F">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815" w:type="dxa"/>
            <w:tcBorders>
              <w:top w:val="nil"/>
              <w:left w:val="nil"/>
              <w:bottom w:val="single" w:color="auto" w:sz="8" w:space="0"/>
              <w:right w:val="single" w:color="auto" w:sz="8" w:space="0"/>
            </w:tcBorders>
            <w:tcMar>
              <w:top w:w="0" w:type="dxa"/>
              <w:left w:w="108" w:type="dxa"/>
              <w:bottom w:w="0" w:type="dxa"/>
              <w:right w:w="108" w:type="dxa"/>
            </w:tcMar>
            <w:vAlign w:val="center"/>
          </w:tcPr>
          <w:p w14:paraId="580CD577">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r>
      <w:tr w14:paraId="1D0CD29A">
        <w:tblPrEx>
          <w:tblCellMar>
            <w:top w:w="0" w:type="dxa"/>
            <w:left w:w="0" w:type="dxa"/>
            <w:bottom w:w="0" w:type="dxa"/>
            <w:right w:w="0" w:type="dxa"/>
          </w:tblCellMar>
        </w:tblPrEx>
        <w:tc>
          <w:tcPr>
            <w:tcW w:w="415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BA315F3">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cs="宋体" w:asciiTheme="minorEastAsia" w:hAnsiTheme="minorEastAsia"/>
                <w:kern w:val="0"/>
                <w:sz w:val="24"/>
              </w:rPr>
            </w:pPr>
            <w:r>
              <w:rPr>
                <w:rFonts w:hint="eastAsia" w:cs="宋体" w:asciiTheme="minorEastAsia" w:hAnsiTheme="minorEastAsia"/>
                <w:kern w:val="0"/>
                <w:sz w:val="22"/>
                <w:szCs w:val="22"/>
              </w:rPr>
              <w:t>二、上年结转政府信息公开申请数量</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14:paraId="662356B1">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14:paraId="45834C9B">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14:paraId="35A1B707">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770D583">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96" w:type="dxa"/>
            <w:tcBorders>
              <w:top w:val="nil"/>
              <w:left w:val="nil"/>
              <w:bottom w:val="single" w:color="auto" w:sz="8" w:space="0"/>
              <w:right w:val="single" w:color="auto" w:sz="8" w:space="0"/>
            </w:tcBorders>
            <w:tcMar>
              <w:top w:w="0" w:type="dxa"/>
              <w:left w:w="108" w:type="dxa"/>
              <w:bottom w:w="0" w:type="dxa"/>
              <w:right w:w="108" w:type="dxa"/>
            </w:tcMar>
            <w:vAlign w:val="center"/>
          </w:tcPr>
          <w:p w14:paraId="05A5715E">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675" w:type="dxa"/>
            <w:tcBorders>
              <w:top w:val="nil"/>
              <w:left w:val="nil"/>
              <w:bottom w:val="single" w:color="auto" w:sz="8" w:space="0"/>
              <w:right w:val="single" w:color="auto" w:sz="8" w:space="0"/>
            </w:tcBorders>
            <w:tcMar>
              <w:top w:w="0" w:type="dxa"/>
              <w:left w:w="108" w:type="dxa"/>
              <w:bottom w:w="0" w:type="dxa"/>
              <w:right w:w="108" w:type="dxa"/>
            </w:tcMar>
            <w:vAlign w:val="center"/>
          </w:tcPr>
          <w:p w14:paraId="69F2CC43">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815" w:type="dxa"/>
            <w:tcBorders>
              <w:top w:val="nil"/>
              <w:left w:val="nil"/>
              <w:bottom w:val="single" w:color="auto" w:sz="8" w:space="0"/>
              <w:right w:val="single" w:color="auto" w:sz="8" w:space="0"/>
            </w:tcBorders>
            <w:tcMar>
              <w:top w:w="0" w:type="dxa"/>
              <w:left w:w="108" w:type="dxa"/>
              <w:bottom w:w="0" w:type="dxa"/>
              <w:right w:w="108" w:type="dxa"/>
            </w:tcMar>
            <w:vAlign w:val="center"/>
          </w:tcPr>
          <w:p w14:paraId="3A28CD89">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r>
      <w:tr w14:paraId="5F33E3E8">
        <w:tblPrEx>
          <w:tblCellMar>
            <w:top w:w="0" w:type="dxa"/>
            <w:left w:w="0" w:type="dxa"/>
            <w:bottom w:w="0" w:type="dxa"/>
            <w:right w:w="0" w:type="dxa"/>
          </w:tblCellMar>
        </w:tblPrEx>
        <w:tc>
          <w:tcPr>
            <w:tcW w:w="871" w:type="dxa"/>
            <w:vMerge w:val="restart"/>
            <w:tcBorders>
              <w:top w:val="nil"/>
              <w:left w:val="single" w:color="auto" w:sz="8" w:space="0"/>
              <w:right w:val="single" w:color="auto" w:sz="8" w:space="0"/>
            </w:tcBorders>
            <w:tcMar>
              <w:top w:w="0" w:type="dxa"/>
              <w:left w:w="108" w:type="dxa"/>
              <w:bottom w:w="0" w:type="dxa"/>
              <w:right w:w="108" w:type="dxa"/>
            </w:tcMar>
            <w:vAlign w:val="center"/>
          </w:tcPr>
          <w:p w14:paraId="3527D3BC">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rPr>
              <w:t>三、本年度办理结果</w:t>
            </w:r>
          </w:p>
        </w:tc>
        <w:tc>
          <w:tcPr>
            <w:tcW w:w="3284"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7F8AF385">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cs="宋体" w:asciiTheme="minorEastAsia" w:hAnsiTheme="minorEastAsia"/>
                <w:kern w:val="0"/>
                <w:sz w:val="24"/>
              </w:rPr>
            </w:pPr>
            <w:r>
              <w:rPr>
                <w:rFonts w:hint="eastAsia" w:cs="宋体" w:asciiTheme="minorEastAsia" w:hAnsiTheme="minorEastAsia"/>
                <w:kern w:val="0"/>
                <w:sz w:val="24"/>
              </w:rPr>
              <w:t>（一）予以公开</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14:paraId="6FA9C34C">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14:paraId="52B4E5A2">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14:paraId="7B0D2DA2">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CAFA7C8">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96" w:type="dxa"/>
            <w:tcBorders>
              <w:top w:val="nil"/>
              <w:left w:val="nil"/>
              <w:bottom w:val="single" w:color="auto" w:sz="8" w:space="0"/>
              <w:right w:val="single" w:color="auto" w:sz="8" w:space="0"/>
            </w:tcBorders>
            <w:tcMar>
              <w:top w:w="0" w:type="dxa"/>
              <w:left w:w="108" w:type="dxa"/>
              <w:bottom w:w="0" w:type="dxa"/>
              <w:right w:w="108" w:type="dxa"/>
            </w:tcMar>
            <w:vAlign w:val="center"/>
          </w:tcPr>
          <w:p w14:paraId="0D7CACCF">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675" w:type="dxa"/>
            <w:tcBorders>
              <w:top w:val="nil"/>
              <w:left w:val="nil"/>
              <w:bottom w:val="single" w:color="auto" w:sz="8" w:space="0"/>
              <w:right w:val="single" w:color="auto" w:sz="8" w:space="0"/>
            </w:tcBorders>
            <w:tcMar>
              <w:top w:w="0" w:type="dxa"/>
              <w:left w:w="108" w:type="dxa"/>
              <w:bottom w:w="0" w:type="dxa"/>
              <w:right w:w="108" w:type="dxa"/>
            </w:tcMar>
            <w:vAlign w:val="center"/>
          </w:tcPr>
          <w:p w14:paraId="5603DE13">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81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DA82C03">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r>
      <w:tr w14:paraId="4A75ADF6">
        <w:tblPrEx>
          <w:tblCellMar>
            <w:top w:w="0" w:type="dxa"/>
            <w:left w:w="0" w:type="dxa"/>
            <w:bottom w:w="0" w:type="dxa"/>
            <w:right w:w="0" w:type="dxa"/>
          </w:tblCellMar>
        </w:tblPrEx>
        <w:tc>
          <w:tcPr>
            <w:tcW w:w="871" w:type="dxa"/>
            <w:vMerge w:val="continue"/>
            <w:tcBorders>
              <w:left w:val="single" w:color="auto" w:sz="8" w:space="0"/>
              <w:right w:val="single" w:color="auto" w:sz="8" w:space="0"/>
            </w:tcBorders>
            <w:vAlign w:val="center"/>
          </w:tcPr>
          <w:p w14:paraId="43B4EA83">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cs="宋体" w:asciiTheme="minorEastAsia" w:hAnsiTheme="minorEastAsia"/>
                <w:kern w:val="0"/>
                <w:sz w:val="24"/>
              </w:rPr>
            </w:pPr>
          </w:p>
        </w:tc>
        <w:tc>
          <w:tcPr>
            <w:tcW w:w="3284"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3C40D39D">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cs="宋体" w:asciiTheme="minorEastAsia" w:hAnsiTheme="minorEastAsia"/>
                <w:kern w:val="0"/>
                <w:sz w:val="24"/>
              </w:rPr>
            </w:pPr>
            <w:r>
              <w:rPr>
                <w:rFonts w:hint="eastAsia" w:cs="宋体" w:asciiTheme="minorEastAsia" w:hAnsiTheme="minorEastAsia"/>
                <w:kern w:val="0"/>
                <w:sz w:val="24"/>
              </w:rPr>
              <w:t>（二）部分公开（区分处理的，只计这一情形，不计其他情形）</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14:paraId="4825D807">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14:paraId="529BDEA5">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14:paraId="54E55A73">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E20074C">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96" w:type="dxa"/>
            <w:tcBorders>
              <w:top w:val="nil"/>
              <w:left w:val="nil"/>
              <w:bottom w:val="single" w:color="auto" w:sz="8" w:space="0"/>
              <w:right w:val="single" w:color="auto" w:sz="8" w:space="0"/>
            </w:tcBorders>
            <w:tcMar>
              <w:top w:w="0" w:type="dxa"/>
              <w:left w:w="108" w:type="dxa"/>
              <w:bottom w:w="0" w:type="dxa"/>
              <w:right w:w="108" w:type="dxa"/>
            </w:tcMar>
            <w:vAlign w:val="center"/>
          </w:tcPr>
          <w:p w14:paraId="325A333C">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675" w:type="dxa"/>
            <w:tcBorders>
              <w:top w:val="nil"/>
              <w:left w:val="nil"/>
              <w:bottom w:val="single" w:color="auto" w:sz="8" w:space="0"/>
              <w:right w:val="single" w:color="auto" w:sz="8" w:space="0"/>
            </w:tcBorders>
            <w:tcMar>
              <w:top w:w="0" w:type="dxa"/>
              <w:left w:w="108" w:type="dxa"/>
              <w:bottom w:w="0" w:type="dxa"/>
              <w:right w:w="108" w:type="dxa"/>
            </w:tcMar>
            <w:vAlign w:val="center"/>
          </w:tcPr>
          <w:p w14:paraId="29DE9FAF">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815" w:type="dxa"/>
            <w:tcBorders>
              <w:top w:val="nil"/>
              <w:left w:val="nil"/>
              <w:bottom w:val="single" w:color="auto" w:sz="8" w:space="0"/>
              <w:right w:val="single" w:color="auto" w:sz="8" w:space="0"/>
            </w:tcBorders>
            <w:tcMar>
              <w:top w:w="0" w:type="dxa"/>
              <w:left w:w="108" w:type="dxa"/>
              <w:bottom w:w="0" w:type="dxa"/>
              <w:right w:w="108" w:type="dxa"/>
            </w:tcMar>
            <w:vAlign w:val="center"/>
          </w:tcPr>
          <w:p w14:paraId="6390BDA5">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r>
      <w:tr w14:paraId="27657CB6">
        <w:tblPrEx>
          <w:tblCellMar>
            <w:top w:w="0" w:type="dxa"/>
            <w:left w:w="0" w:type="dxa"/>
            <w:bottom w:w="0" w:type="dxa"/>
            <w:right w:w="0" w:type="dxa"/>
          </w:tblCellMar>
        </w:tblPrEx>
        <w:tc>
          <w:tcPr>
            <w:tcW w:w="871" w:type="dxa"/>
            <w:vMerge w:val="continue"/>
            <w:tcBorders>
              <w:left w:val="single" w:color="auto" w:sz="8" w:space="0"/>
              <w:right w:val="single" w:color="auto" w:sz="8" w:space="0"/>
            </w:tcBorders>
            <w:vAlign w:val="center"/>
          </w:tcPr>
          <w:p w14:paraId="55BD8E5F">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cs="宋体" w:asciiTheme="minorEastAsia" w:hAnsiTheme="minorEastAsia"/>
                <w:kern w:val="0"/>
                <w:sz w:val="24"/>
              </w:rPr>
            </w:pPr>
          </w:p>
        </w:tc>
        <w:tc>
          <w:tcPr>
            <w:tcW w:w="97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011C0691">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cs="宋体" w:asciiTheme="minorEastAsia" w:hAnsiTheme="minorEastAsia"/>
                <w:kern w:val="0"/>
                <w:sz w:val="24"/>
              </w:rPr>
            </w:pPr>
            <w:r>
              <w:rPr>
                <w:rFonts w:hint="eastAsia" w:cs="宋体" w:asciiTheme="minorEastAsia" w:hAnsiTheme="minorEastAsia"/>
                <w:kern w:val="0"/>
                <w:sz w:val="24"/>
              </w:rPr>
              <w:t>（三）不予公开</w:t>
            </w:r>
          </w:p>
        </w:tc>
        <w:tc>
          <w:tcPr>
            <w:tcW w:w="2305" w:type="dxa"/>
            <w:tcBorders>
              <w:top w:val="nil"/>
              <w:left w:val="nil"/>
              <w:bottom w:val="single" w:color="auto" w:sz="8" w:space="0"/>
              <w:right w:val="single" w:color="auto" w:sz="8" w:space="0"/>
            </w:tcBorders>
            <w:tcMar>
              <w:top w:w="0" w:type="dxa"/>
              <w:left w:w="108" w:type="dxa"/>
              <w:bottom w:w="0" w:type="dxa"/>
              <w:right w:w="108" w:type="dxa"/>
            </w:tcMar>
            <w:vAlign w:val="center"/>
          </w:tcPr>
          <w:p w14:paraId="72A20EA5">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cs="宋体" w:asciiTheme="minorEastAsia" w:hAnsiTheme="minorEastAsia"/>
                <w:kern w:val="0"/>
                <w:sz w:val="24"/>
              </w:rPr>
            </w:pPr>
            <w:r>
              <w:rPr>
                <w:rFonts w:hint="eastAsia" w:cs="宋体" w:asciiTheme="minorEastAsia" w:hAnsiTheme="minorEastAsia"/>
                <w:kern w:val="0"/>
                <w:sz w:val="24"/>
              </w:rPr>
              <w:t>1.属于国家秘密</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14:paraId="65CFA99C">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14:paraId="5A0D4EF5">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14:paraId="3AA8549E">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F73E3C1">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96" w:type="dxa"/>
            <w:tcBorders>
              <w:top w:val="nil"/>
              <w:left w:val="nil"/>
              <w:bottom w:val="single" w:color="auto" w:sz="8" w:space="0"/>
              <w:right w:val="single" w:color="auto" w:sz="8" w:space="0"/>
            </w:tcBorders>
            <w:tcMar>
              <w:top w:w="0" w:type="dxa"/>
              <w:left w:w="108" w:type="dxa"/>
              <w:bottom w:w="0" w:type="dxa"/>
              <w:right w:w="108" w:type="dxa"/>
            </w:tcMar>
            <w:vAlign w:val="center"/>
          </w:tcPr>
          <w:p w14:paraId="0A7F0232">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675" w:type="dxa"/>
            <w:tcBorders>
              <w:top w:val="nil"/>
              <w:left w:val="nil"/>
              <w:bottom w:val="single" w:color="auto" w:sz="8" w:space="0"/>
              <w:right w:val="single" w:color="auto" w:sz="8" w:space="0"/>
            </w:tcBorders>
            <w:tcMar>
              <w:top w:w="0" w:type="dxa"/>
              <w:left w:w="108" w:type="dxa"/>
              <w:bottom w:w="0" w:type="dxa"/>
              <w:right w:w="108" w:type="dxa"/>
            </w:tcMar>
            <w:vAlign w:val="center"/>
          </w:tcPr>
          <w:p w14:paraId="2437EC2F">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81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02167F7">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r>
      <w:tr w14:paraId="6F197E3E">
        <w:tblPrEx>
          <w:tblCellMar>
            <w:top w:w="0" w:type="dxa"/>
            <w:left w:w="0" w:type="dxa"/>
            <w:bottom w:w="0" w:type="dxa"/>
            <w:right w:w="0" w:type="dxa"/>
          </w:tblCellMar>
        </w:tblPrEx>
        <w:tc>
          <w:tcPr>
            <w:tcW w:w="871" w:type="dxa"/>
            <w:vMerge w:val="continue"/>
            <w:tcBorders>
              <w:left w:val="single" w:color="auto" w:sz="8" w:space="0"/>
              <w:right w:val="single" w:color="auto" w:sz="8" w:space="0"/>
            </w:tcBorders>
            <w:vAlign w:val="center"/>
          </w:tcPr>
          <w:p w14:paraId="13D86001">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cs="宋体" w:asciiTheme="minorEastAsia" w:hAnsiTheme="minorEastAsia"/>
                <w:kern w:val="0"/>
                <w:sz w:val="24"/>
              </w:rPr>
            </w:pPr>
          </w:p>
        </w:tc>
        <w:tc>
          <w:tcPr>
            <w:tcW w:w="979" w:type="dxa"/>
            <w:vMerge w:val="continue"/>
            <w:tcBorders>
              <w:top w:val="nil"/>
              <w:left w:val="nil"/>
              <w:bottom w:val="single" w:color="auto" w:sz="8" w:space="0"/>
              <w:right w:val="single" w:color="auto" w:sz="8" w:space="0"/>
            </w:tcBorders>
            <w:vAlign w:val="center"/>
          </w:tcPr>
          <w:p w14:paraId="49595F84">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cs="宋体" w:asciiTheme="minorEastAsia" w:hAnsiTheme="minorEastAsia"/>
                <w:kern w:val="0"/>
                <w:sz w:val="24"/>
              </w:rPr>
            </w:pPr>
          </w:p>
        </w:tc>
        <w:tc>
          <w:tcPr>
            <w:tcW w:w="2305" w:type="dxa"/>
            <w:tcBorders>
              <w:top w:val="nil"/>
              <w:left w:val="nil"/>
              <w:bottom w:val="single" w:color="auto" w:sz="8" w:space="0"/>
              <w:right w:val="single" w:color="auto" w:sz="8" w:space="0"/>
            </w:tcBorders>
            <w:tcMar>
              <w:top w:w="0" w:type="dxa"/>
              <w:left w:w="108" w:type="dxa"/>
              <w:bottom w:w="0" w:type="dxa"/>
              <w:right w:w="108" w:type="dxa"/>
            </w:tcMar>
            <w:vAlign w:val="center"/>
          </w:tcPr>
          <w:p w14:paraId="3C25A844">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cs="宋体" w:asciiTheme="minorEastAsia" w:hAnsiTheme="minorEastAsia"/>
                <w:kern w:val="0"/>
                <w:sz w:val="24"/>
              </w:rPr>
            </w:pPr>
            <w:r>
              <w:rPr>
                <w:rFonts w:hint="eastAsia" w:cs="宋体" w:asciiTheme="minorEastAsia" w:hAnsiTheme="minorEastAsia"/>
                <w:kern w:val="0"/>
                <w:sz w:val="24"/>
              </w:rPr>
              <w:t>2.其他法律行政法规禁止公开</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14:paraId="1AFE4B5A">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14:paraId="155FDDEA">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14:paraId="37771C1A">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B8440A9">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96" w:type="dxa"/>
            <w:tcBorders>
              <w:top w:val="nil"/>
              <w:left w:val="nil"/>
              <w:bottom w:val="single" w:color="auto" w:sz="8" w:space="0"/>
              <w:right w:val="single" w:color="auto" w:sz="8" w:space="0"/>
            </w:tcBorders>
            <w:tcMar>
              <w:top w:w="0" w:type="dxa"/>
              <w:left w:w="108" w:type="dxa"/>
              <w:bottom w:w="0" w:type="dxa"/>
              <w:right w:w="108" w:type="dxa"/>
            </w:tcMar>
            <w:vAlign w:val="center"/>
          </w:tcPr>
          <w:p w14:paraId="266212C7">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675" w:type="dxa"/>
            <w:tcBorders>
              <w:top w:val="nil"/>
              <w:left w:val="nil"/>
              <w:bottom w:val="single" w:color="auto" w:sz="8" w:space="0"/>
              <w:right w:val="single" w:color="auto" w:sz="8" w:space="0"/>
            </w:tcBorders>
            <w:tcMar>
              <w:top w:w="0" w:type="dxa"/>
              <w:left w:w="108" w:type="dxa"/>
              <w:bottom w:w="0" w:type="dxa"/>
              <w:right w:w="108" w:type="dxa"/>
            </w:tcMar>
            <w:vAlign w:val="center"/>
          </w:tcPr>
          <w:p w14:paraId="715F02E6">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815" w:type="dxa"/>
            <w:tcBorders>
              <w:top w:val="nil"/>
              <w:left w:val="nil"/>
              <w:bottom w:val="single" w:color="auto" w:sz="8" w:space="0"/>
              <w:right w:val="single" w:color="auto" w:sz="8" w:space="0"/>
            </w:tcBorders>
            <w:tcMar>
              <w:top w:w="0" w:type="dxa"/>
              <w:left w:w="108" w:type="dxa"/>
              <w:bottom w:w="0" w:type="dxa"/>
              <w:right w:w="108" w:type="dxa"/>
            </w:tcMar>
            <w:vAlign w:val="center"/>
          </w:tcPr>
          <w:p w14:paraId="68779C2E">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r>
      <w:tr w14:paraId="0060D4A0">
        <w:tblPrEx>
          <w:tblCellMar>
            <w:top w:w="0" w:type="dxa"/>
            <w:left w:w="0" w:type="dxa"/>
            <w:bottom w:w="0" w:type="dxa"/>
            <w:right w:w="0" w:type="dxa"/>
          </w:tblCellMar>
        </w:tblPrEx>
        <w:tc>
          <w:tcPr>
            <w:tcW w:w="871" w:type="dxa"/>
            <w:vMerge w:val="continue"/>
            <w:tcBorders>
              <w:left w:val="single" w:color="auto" w:sz="8" w:space="0"/>
              <w:right w:val="single" w:color="auto" w:sz="8" w:space="0"/>
            </w:tcBorders>
            <w:vAlign w:val="center"/>
          </w:tcPr>
          <w:p w14:paraId="04CA2F5B">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cs="宋体" w:asciiTheme="minorEastAsia" w:hAnsiTheme="minorEastAsia"/>
                <w:kern w:val="0"/>
                <w:sz w:val="24"/>
              </w:rPr>
            </w:pPr>
          </w:p>
        </w:tc>
        <w:tc>
          <w:tcPr>
            <w:tcW w:w="979" w:type="dxa"/>
            <w:vMerge w:val="continue"/>
            <w:tcBorders>
              <w:top w:val="nil"/>
              <w:left w:val="nil"/>
              <w:bottom w:val="single" w:color="auto" w:sz="8" w:space="0"/>
              <w:right w:val="single" w:color="auto" w:sz="8" w:space="0"/>
            </w:tcBorders>
            <w:vAlign w:val="center"/>
          </w:tcPr>
          <w:p w14:paraId="31FA85BC">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cs="宋体" w:asciiTheme="minorEastAsia" w:hAnsiTheme="minorEastAsia"/>
                <w:kern w:val="0"/>
                <w:sz w:val="24"/>
              </w:rPr>
            </w:pPr>
          </w:p>
        </w:tc>
        <w:tc>
          <w:tcPr>
            <w:tcW w:w="2305" w:type="dxa"/>
            <w:tcBorders>
              <w:top w:val="nil"/>
              <w:left w:val="nil"/>
              <w:bottom w:val="single" w:color="auto" w:sz="8" w:space="0"/>
              <w:right w:val="single" w:color="auto" w:sz="8" w:space="0"/>
            </w:tcBorders>
            <w:tcMar>
              <w:top w:w="0" w:type="dxa"/>
              <w:left w:w="108" w:type="dxa"/>
              <w:bottom w:w="0" w:type="dxa"/>
              <w:right w:w="108" w:type="dxa"/>
            </w:tcMar>
            <w:vAlign w:val="center"/>
          </w:tcPr>
          <w:p w14:paraId="5AB6AE66">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cs="宋体" w:asciiTheme="minorEastAsia" w:hAnsiTheme="minorEastAsia"/>
                <w:kern w:val="0"/>
                <w:sz w:val="24"/>
              </w:rPr>
            </w:pPr>
            <w:r>
              <w:rPr>
                <w:rFonts w:hint="eastAsia" w:cs="宋体" w:asciiTheme="minorEastAsia" w:hAnsiTheme="minorEastAsia"/>
                <w:kern w:val="0"/>
                <w:sz w:val="24"/>
              </w:rPr>
              <w:t>3.危及“三安全一稳定”</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14:paraId="7C068864">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14:paraId="5DD565A2">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14:paraId="13CDEF69">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55650B6">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96" w:type="dxa"/>
            <w:tcBorders>
              <w:top w:val="nil"/>
              <w:left w:val="nil"/>
              <w:bottom w:val="single" w:color="auto" w:sz="8" w:space="0"/>
              <w:right w:val="single" w:color="auto" w:sz="8" w:space="0"/>
            </w:tcBorders>
            <w:tcMar>
              <w:top w:w="0" w:type="dxa"/>
              <w:left w:w="108" w:type="dxa"/>
              <w:bottom w:w="0" w:type="dxa"/>
              <w:right w:w="108" w:type="dxa"/>
            </w:tcMar>
            <w:vAlign w:val="center"/>
          </w:tcPr>
          <w:p w14:paraId="17626BF6">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675" w:type="dxa"/>
            <w:tcBorders>
              <w:top w:val="nil"/>
              <w:left w:val="nil"/>
              <w:bottom w:val="single" w:color="auto" w:sz="8" w:space="0"/>
              <w:right w:val="single" w:color="auto" w:sz="8" w:space="0"/>
            </w:tcBorders>
            <w:tcMar>
              <w:top w:w="0" w:type="dxa"/>
              <w:left w:w="108" w:type="dxa"/>
              <w:bottom w:w="0" w:type="dxa"/>
              <w:right w:w="108" w:type="dxa"/>
            </w:tcMar>
            <w:vAlign w:val="center"/>
          </w:tcPr>
          <w:p w14:paraId="5DD2219E">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815" w:type="dxa"/>
            <w:tcBorders>
              <w:top w:val="nil"/>
              <w:left w:val="nil"/>
              <w:bottom w:val="single" w:color="auto" w:sz="8" w:space="0"/>
              <w:right w:val="single" w:color="auto" w:sz="8" w:space="0"/>
            </w:tcBorders>
            <w:tcMar>
              <w:top w:w="0" w:type="dxa"/>
              <w:left w:w="108" w:type="dxa"/>
              <w:bottom w:w="0" w:type="dxa"/>
              <w:right w:w="108" w:type="dxa"/>
            </w:tcMar>
            <w:vAlign w:val="center"/>
          </w:tcPr>
          <w:p w14:paraId="278CD476">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r>
      <w:tr w14:paraId="6CB5AAC2">
        <w:tblPrEx>
          <w:tblCellMar>
            <w:top w:w="0" w:type="dxa"/>
            <w:left w:w="0" w:type="dxa"/>
            <w:bottom w:w="0" w:type="dxa"/>
            <w:right w:w="0" w:type="dxa"/>
          </w:tblCellMar>
        </w:tblPrEx>
        <w:tc>
          <w:tcPr>
            <w:tcW w:w="871" w:type="dxa"/>
            <w:vMerge w:val="continue"/>
            <w:tcBorders>
              <w:left w:val="single" w:color="auto" w:sz="8" w:space="0"/>
              <w:right w:val="single" w:color="auto" w:sz="8" w:space="0"/>
            </w:tcBorders>
            <w:vAlign w:val="center"/>
          </w:tcPr>
          <w:p w14:paraId="3CA0E4EA">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cs="宋体" w:asciiTheme="minorEastAsia" w:hAnsiTheme="minorEastAsia"/>
                <w:kern w:val="0"/>
                <w:sz w:val="24"/>
              </w:rPr>
            </w:pPr>
          </w:p>
        </w:tc>
        <w:tc>
          <w:tcPr>
            <w:tcW w:w="979" w:type="dxa"/>
            <w:vMerge w:val="continue"/>
            <w:tcBorders>
              <w:top w:val="nil"/>
              <w:left w:val="nil"/>
              <w:bottom w:val="single" w:color="auto" w:sz="8" w:space="0"/>
              <w:right w:val="single" w:color="auto" w:sz="8" w:space="0"/>
            </w:tcBorders>
            <w:vAlign w:val="center"/>
          </w:tcPr>
          <w:p w14:paraId="76F6678D">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cs="宋体" w:asciiTheme="minorEastAsia" w:hAnsiTheme="minorEastAsia"/>
                <w:kern w:val="0"/>
                <w:sz w:val="24"/>
              </w:rPr>
            </w:pPr>
          </w:p>
        </w:tc>
        <w:tc>
          <w:tcPr>
            <w:tcW w:w="2305" w:type="dxa"/>
            <w:tcBorders>
              <w:top w:val="nil"/>
              <w:left w:val="nil"/>
              <w:bottom w:val="single" w:color="auto" w:sz="8" w:space="0"/>
              <w:right w:val="single" w:color="auto" w:sz="8" w:space="0"/>
            </w:tcBorders>
            <w:tcMar>
              <w:top w:w="0" w:type="dxa"/>
              <w:left w:w="108" w:type="dxa"/>
              <w:bottom w:w="0" w:type="dxa"/>
              <w:right w:w="108" w:type="dxa"/>
            </w:tcMar>
            <w:vAlign w:val="center"/>
          </w:tcPr>
          <w:p w14:paraId="2A01B72B">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cs="宋体" w:asciiTheme="minorEastAsia" w:hAnsiTheme="minorEastAsia"/>
                <w:kern w:val="0"/>
                <w:sz w:val="24"/>
              </w:rPr>
            </w:pPr>
            <w:r>
              <w:rPr>
                <w:rFonts w:hint="eastAsia" w:cs="宋体" w:asciiTheme="minorEastAsia" w:hAnsiTheme="minorEastAsia"/>
                <w:kern w:val="0"/>
                <w:sz w:val="24"/>
              </w:rPr>
              <w:t>4.保护第三方合法权益</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14:paraId="05FAC74E">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14:paraId="57880C0D">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14:paraId="5441FA09">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8334DEB">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96" w:type="dxa"/>
            <w:tcBorders>
              <w:top w:val="nil"/>
              <w:left w:val="nil"/>
              <w:bottom w:val="single" w:color="auto" w:sz="8" w:space="0"/>
              <w:right w:val="single" w:color="auto" w:sz="8" w:space="0"/>
            </w:tcBorders>
            <w:tcMar>
              <w:top w:w="0" w:type="dxa"/>
              <w:left w:w="108" w:type="dxa"/>
              <w:bottom w:w="0" w:type="dxa"/>
              <w:right w:w="108" w:type="dxa"/>
            </w:tcMar>
            <w:vAlign w:val="center"/>
          </w:tcPr>
          <w:p w14:paraId="0F978286">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675" w:type="dxa"/>
            <w:tcBorders>
              <w:top w:val="nil"/>
              <w:left w:val="nil"/>
              <w:bottom w:val="single" w:color="auto" w:sz="8" w:space="0"/>
              <w:right w:val="single" w:color="auto" w:sz="8" w:space="0"/>
            </w:tcBorders>
            <w:tcMar>
              <w:top w:w="0" w:type="dxa"/>
              <w:left w:w="108" w:type="dxa"/>
              <w:bottom w:w="0" w:type="dxa"/>
              <w:right w:w="108" w:type="dxa"/>
            </w:tcMar>
            <w:vAlign w:val="center"/>
          </w:tcPr>
          <w:p w14:paraId="2B235203">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815" w:type="dxa"/>
            <w:tcBorders>
              <w:top w:val="nil"/>
              <w:left w:val="nil"/>
              <w:bottom w:val="single" w:color="auto" w:sz="8" w:space="0"/>
              <w:right w:val="single" w:color="auto" w:sz="8" w:space="0"/>
            </w:tcBorders>
            <w:tcMar>
              <w:top w:w="0" w:type="dxa"/>
              <w:left w:w="108" w:type="dxa"/>
              <w:bottom w:w="0" w:type="dxa"/>
              <w:right w:w="108" w:type="dxa"/>
            </w:tcMar>
            <w:vAlign w:val="center"/>
          </w:tcPr>
          <w:p w14:paraId="5FB82BF6">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r>
      <w:tr w14:paraId="60C17C35">
        <w:tblPrEx>
          <w:tblCellMar>
            <w:top w:w="0" w:type="dxa"/>
            <w:left w:w="0" w:type="dxa"/>
            <w:bottom w:w="0" w:type="dxa"/>
            <w:right w:w="0" w:type="dxa"/>
          </w:tblCellMar>
        </w:tblPrEx>
        <w:tc>
          <w:tcPr>
            <w:tcW w:w="871" w:type="dxa"/>
            <w:vMerge w:val="continue"/>
            <w:tcBorders>
              <w:left w:val="single" w:color="auto" w:sz="8" w:space="0"/>
              <w:right w:val="single" w:color="auto" w:sz="8" w:space="0"/>
            </w:tcBorders>
            <w:vAlign w:val="center"/>
          </w:tcPr>
          <w:p w14:paraId="4E93F9A2">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cs="宋体" w:asciiTheme="minorEastAsia" w:hAnsiTheme="minorEastAsia"/>
                <w:kern w:val="0"/>
                <w:sz w:val="24"/>
              </w:rPr>
            </w:pPr>
          </w:p>
        </w:tc>
        <w:tc>
          <w:tcPr>
            <w:tcW w:w="979" w:type="dxa"/>
            <w:vMerge w:val="continue"/>
            <w:tcBorders>
              <w:top w:val="nil"/>
              <w:left w:val="nil"/>
              <w:bottom w:val="single" w:color="auto" w:sz="8" w:space="0"/>
              <w:right w:val="single" w:color="auto" w:sz="8" w:space="0"/>
            </w:tcBorders>
            <w:vAlign w:val="center"/>
          </w:tcPr>
          <w:p w14:paraId="7654C013">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cs="宋体" w:asciiTheme="minorEastAsia" w:hAnsiTheme="minorEastAsia"/>
                <w:kern w:val="0"/>
                <w:sz w:val="24"/>
              </w:rPr>
            </w:pPr>
          </w:p>
        </w:tc>
        <w:tc>
          <w:tcPr>
            <w:tcW w:w="2305" w:type="dxa"/>
            <w:tcBorders>
              <w:top w:val="nil"/>
              <w:left w:val="nil"/>
              <w:bottom w:val="single" w:color="auto" w:sz="8" w:space="0"/>
              <w:right w:val="single" w:color="auto" w:sz="8" w:space="0"/>
            </w:tcBorders>
            <w:tcMar>
              <w:top w:w="0" w:type="dxa"/>
              <w:left w:w="108" w:type="dxa"/>
              <w:bottom w:w="0" w:type="dxa"/>
              <w:right w:w="108" w:type="dxa"/>
            </w:tcMar>
            <w:vAlign w:val="center"/>
          </w:tcPr>
          <w:p w14:paraId="00F8FF1F">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cs="宋体" w:asciiTheme="minorEastAsia" w:hAnsiTheme="minorEastAsia"/>
                <w:kern w:val="0"/>
                <w:sz w:val="24"/>
              </w:rPr>
            </w:pPr>
            <w:r>
              <w:rPr>
                <w:rFonts w:hint="eastAsia" w:cs="宋体" w:asciiTheme="minorEastAsia" w:hAnsiTheme="minorEastAsia"/>
                <w:kern w:val="0"/>
                <w:sz w:val="24"/>
              </w:rPr>
              <w:t>5.属于三类内部事务信息</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14:paraId="26ACE2D9">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14:paraId="1EDF6DE4">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14:paraId="4A7C1D4B">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AD7B26A">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96" w:type="dxa"/>
            <w:tcBorders>
              <w:top w:val="nil"/>
              <w:left w:val="nil"/>
              <w:bottom w:val="single" w:color="auto" w:sz="8" w:space="0"/>
              <w:right w:val="single" w:color="auto" w:sz="8" w:space="0"/>
            </w:tcBorders>
            <w:tcMar>
              <w:top w:w="0" w:type="dxa"/>
              <w:left w:w="108" w:type="dxa"/>
              <w:bottom w:w="0" w:type="dxa"/>
              <w:right w:w="108" w:type="dxa"/>
            </w:tcMar>
            <w:vAlign w:val="center"/>
          </w:tcPr>
          <w:p w14:paraId="2425B2C2">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675" w:type="dxa"/>
            <w:tcBorders>
              <w:top w:val="nil"/>
              <w:left w:val="nil"/>
              <w:bottom w:val="single" w:color="auto" w:sz="8" w:space="0"/>
              <w:right w:val="single" w:color="auto" w:sz="8" w:space="0"/>
            </w:tcBorders>
            <w:tcMar>
              <w:top w:w="0" w:type="dxa"/>
              <w:left w:w="108" w:type="dxa"/>
              <w:bottom w:w="0" w:type="dxa"/>
              <w:right w:w="108" w:type="dxa"/>
            </w:tcMar>
            <w:vAlign w:val="center"/>
          </w:tcPr>
          <w:p w14:paraId="23B61220">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815" w:type="dxa"/>
            <w:tcBorders>
              <w:top w:val="nil"/>
              <w:left w:val="nil"/>
              <w:bottom w:val="single" w:color="auto" w:sz="8" w:space="0"/>
              <w:right w:val="single" w:color="auto" w:sz="8" w:space="0"/>
            </w:tcBorders>
            <w:tcMar>
              <w:top w:w="0" w:type="dxa"/>
              <w:left w:w="108" w:type="dxa"/>
              <w:bottom w:w="0" w:type="dxa"/>
              <w:right w:w="108" w:type="dxa"/>
            </w:tcMar>
            <w:vAlign w:val="center"/>
          </w:tcPr>
          <w:p w14:paraId="6F7A2606">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r>
      <w:tr w14:paraId="206EB12D">
        <w:tblPrEx>
          <w:tblCellMar>
            <w:top w:w="0" w:type="dxa"/>
            <w:left w:w="0" w:type="dxa"/>
            <w:bottom w:w="0" w:type="dxa"/>
            <w:right w:w="0" w:type="dxa"/>
          </w:tblCellMar>
        </w:tblPrEx>
        <w:tc>
          <w:tcPr>
            <w:tcW w:w="871" w:type="dxa"/>
            <w:vMerge w:val="continue"/>
            <w:tcBorders>
              <w:left w:val="single" w:color="auto" w:sz="8" w:space="0"/>
              <w:right w:val="single" w:color="auto" w:sz="8" w:space="0"/>
            </w:tcBorders>
            <w:vAlign w:val="center"/>
          </w:tcPr>
          <w:p w14:paraId="3DDC66EB">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cs="宋体" w:asciiTheme="minorEastAsia" w:hAnsiTheme="minorEastAsia"/>
                <w:kern w:val="0"/>
                <w:sz w:val="24"/>
              </w:rPr>
            </w:pPr>
          </w:p>
        </w:tc>
        <w:tc>
          <w:tcPr>
            <w:tcW w:w="979" w:type="dxa"/>
            <w:vMerge w:val="continue"/>
            <w:tcBorders>
              <w:top w:val="nil"/>
              <w:left w:val="nil"/>
              <w:bottom w:val="single" w:color="auto" w:sz="8" w:space="0"/>
              <w:right w:val="single" w:color="auto" w:sz="8" w:space="0"/>
            </w:tcBorders>
            <w:vAlign w:val="center"/>
          </w:tcPr>
          <w:p w14:paraId="7DA23E06">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cs="宋体" w:asciiTheme="minorEastAsia" w:hAnsiTheme="minorEastAsia"/>
                <w:kern w:val="0"/>
                <w:sz w:val="24"/>
              </w:rPr>
            </w:pPr>
          </w:p>
        </w:tc>
        <w:tc>
          <w:tcPr>
            <w:tcW w:w="2305" w:type="dxa"/>
            <w:tcBorders>
              <w:top w:val="nil"/>
              <w:left w:val="nil"/>
              <w:bottom w:val="single" w:color="auto" w:sz="8" w:space="0"/>
              <w:right w:val="single" w:color="auto" w:sz="8" w:space="0"/>
            </w:tcBorders>
            <w:tcMar>
              <w:top w:w="0" w:type="dxa"/>
              <w:left w:w="108" w:type="dxa"/>
              <w:bottom w:w="0" w:type="dxa"/>
              <w:right w:w="108" w:type="dxa"/>
            </w:tcMar>
            <w:vAlign w:val="center"/>
          </w:tcPr>
          <w:p w14:paraId="74D5284B">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cs="宋体" w:asciiTheme="minorEastAsia" w:hAnsiTheme="minorEastAsia"/>
                <w:kern w:val="0"/>
                <w:sz w:val="24"/>
              </w:rPr>
            </w:pPr>
            <w:r>
              <w:rPr>
                <w:rFonts w:hint="eastAsia" w:cs="宋体" w:asciiTheme="minorEastAsia" w:hAnsiTheme="minorEastAsia"/>
                <w:kern w:val="0"/>
                <w:sz w:val="24"/>
              </w:rPr>
              <w:t>6.属于四类过程性信息</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14:paraId="6B57A2C3">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14:paraId="1AE18DC3">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14:paraId="7234457B">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44DF5D7">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96" w:type="dxa"/>
            <w:tcBorders>
              <w:top w:val="nil"/>
              <w:left w:val="nil"/>
              <w:bottom w:val="single" w:color="auto" w:sz="8" w:space="0"/>
              <w:right w:val="single" w:color="auto" w:sz="8" w:space="0"/>
            </w:tcBorders>
            <w:tcMar>
              <w:top w:w="0" w:type="dxa"/>
              <w:left w:w="108" w:type="dxa"/>
              <w:bottom w:w="0" w:type="dxa"/>
              <w:right w:w="108" w:type="dxa"/>
            </w:tcMar>
            <w:vAlign w:val="center"/>
          </w:tcPr>
          <w:p w14:paraId="3544E284">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675" w:type="dxa"/>
            <w:tcBorders>
              <w:top w:val="nil"/>
              <w:left w:val="nil"/>
              <w:bottom w:val="single" w:color="auto" w:sz="8" w:space="0"/>
              <w:right w:val="single" w:color="auto" w:sz="8" w:space="0"/>
            </w:tcBorders>
            <w:tcMar>
              <w:top w:w="0" w:type="dxa"/>
              <w:left w:w="108" w:type="dxa"/>
              <w:bottom w:w="0" w:type="dxa"/>
              <w:right w:w="108" w:type="dxa"/>
            </w:tcMar>
            <w:vAlign w:val="center"/>
          </w:tcPr>
          <w:p w14:paraId="60ED04C7">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815" w:type="dxa"/>
            <w:tcBorders>
              <w:top w:val="nil"/>
              <w:left w:val="nil"/>
              <w:bottom w:val="single" w:color="auto" w:sz="8" w:space="0"/>
              <w:right w:val="single" w:color="auto" w:sz="8" w:space="0"/>
            </w:tcBorders>
            <w:tcMar>
              <w:top w:w="0" w:type="dxa"/>
              <w:left w:w="108" w:type="dxa"/>
              <w:bottom w:w="0" w:type="dxa"/>
              <w:right w:w="108" w:type="dxa"/>
            </w:tcMar>
            <w:vAlign w:val="center"/>
          </w:tcPr>
          <w:p w14:paraId="5A29D31F">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r>
      <w:tr w14:paraId="33CC3827">
        <w:tblPrEx>
          <w:tblCellMar>
            <w:top w:w="0" w:type="dxa"/>
            <w:left w:w="0" w:type="dxa"/>
            <w:bottom w:w="0" w:type="dxa"/>
            <w:right w:w="0" w:type="dxa"/>
          </w:tblCellMar>
        </w:tblPrEx>
        <w:tc>
          <w:tcPr>
            <w:tcW w:w="871" w:type="dxa"/>
            <w:vMerge w:val="continue"/>
            <w:tcBorders>
              <w:left w:val="single" w:color="auto" w:sz="8" w:space="0"/>
              <w:right w:val="single" w:color="auto" w:sz="8" w:space="0"/>
            </w:tcBorders>
            <w:vAlign w:val="center"/>
          </w:tcPr>
          <w:p w14:paraId="2EDB532B">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cs="宋体" w:asciiTheme="minorEastAsia" w:hAnsiTheme="minorEastAsia"/>
                <w:kern w:val="0"/>
                <w:sz w:val="24"/>
              </w:rPr>
            </w:pPr>
          </w:p>
        </w:tc>
        <w:tc>
          <w:tcPr>
            <w:tcW w:w="979" w:type="dxa"/>
            <w:vMerge w:val="continue"/>
            <w:tcBorders>
              <w:top w:val="nil"/>
              <w:left w:val="nil"/>
              <w:bottom w:val="single" w:color="auto" w:sz="8" w:space="0"/>
              <w:right w:val="single" w:color="auto" w:sz="8" w:space="0"/>
            </w:tcBorders>
            <w:vAlign w:val="center"/>
          </w:tcPr>
          <w:p w14:paraId="1E040C60">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cs="宋体" w:asciiTheme="minorEastAsia" w:hAnsiTheme="minorEastAsia"/>
                <w:kern w:val="0"/>
                <w:sz w:val="24"/>
              </w:rPr>
            </w:pPr>
          </w:p>
        </w:tc>
        <w:tc>
          <w:tcPr>
            <w:tcW w:w="2305" w:type="dxa"/>
            <w:tcBorders>
              <w:top w:val="nil"/>
              <w:left w:val="nil"/>
              <w:bottom w:val="single" w:color="auto" w:sz="8" w:space="0"/>
              <w:right w:val="single" w:color="auto" w:sz="8" w:space="0"/>
            </w:tcBorders>
            <w:tcMar>
              <w:top w:w="0" w:type="dxa"/>
              <w:left w:w="108" w:type="dxa"/>
              <w:bottom w:w="0" w:type="dxa"/>
              <w:right w:w="108" w:type="dxa"/>
            </w:tcMar>
            <w:vAlign w:val="center"/>
          </w:tcPr>
          <w:p w14:paraId="2F7AC3C1">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cs="宋体" w:asciiTheme="minorEastAsia" w:hAnsiTheme="minorEastAsia"/>
                <w:kern w:val="0"/>
                <w:sz w:val="24"/>
              </w:rPr>
            </w:pPr>
            <w:r>
              <w:rPr>
                <w:rFonts w:hint="eastAsia" w:cs="宋体" w:asciiTheme="minorEastAsia" w:hAnsiTheme="minorEastAsia"/>
                <w:kern w:val="0"/>
                <w:sz w:val="24"/>
              </w:rPr>
              <w:t>7.属于行政执法案卷</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14:paraId="66E4AB45">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14:paraId="68A8B856">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14:paraId="749D77EB">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2C8ED0A">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96" w:type="dxa"/>
            <w:tcBorders>
              <w:top w:val="nil"/>
              <w:left w:val="nil"/>
              <w:bottom w:val="single" w:color="auto" w:sz="8" w:space="0"/>
              <w:right w:val="single" w:color="auto" w:sz="8" w:space="0"/>
            </w:tcBorders>
            <w:tcMar>
              <w:top w:w="0" w:type="dxa"/>
              <w:left w:w="108" w:type="dxa"/>
              <w:bottom w:w="0" w:type="dxa"/>
              <w:right w:w="108" w:type="dxa"/>
            </w:tcMar>
            <w:vAlign w:val="center"/>
          </w:tcPr>
          <w:p w14:paraId="504415A5">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675" w:type="dxa"/>
            <w:tcBorders>
              <w:top w:val="nil"/>
              <w:left w:val="nil"/>
              <w:bottom w:val="single" w:color="auto" w:sz="8" w:space="0"/>
              <w:right w:val="single" w:color="auto" w:sz="8" w:space="0"/>
            </w:tcBorders>
            <w:tcMar>
              <w:top w:w="0" w:type="dxa"/>
              <w:left w:w="108" w:type="dxa"/>
              <w:bottom w:w="0" w:type="dxa"/>
              <w:right w:w="108" w:type="dxa"/>
            </w:tcMar>
            <w:vAlign w:val="center"/>
          </w:tcPr>
          <w:p w14:paraId="7ADE2BD9">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815" w:type="dxa"/>
            <w:tcBorders>
              <w:top w:val="nil"/>
              <w:left w:val="nil"/>
              <w:bottom w:val="single" w:color="auto" w:sz="8" w:space="0"/>
              <w:right w:val="single" w:color="auto" w:sz="8" w:space="0"/>
            </w:tcBorders>
            <w:tcMar>
              <w:top w:w="0" w:type="dxa"/>
              <w:left w:w="108" w:type="dxa"/>
              <w:bottom w:w="0" w:type="dxa"/>
              <w:right w:w="108" w:type="dxa"/>
            </w:tcMar>
            <w:vAlign w:val="center"/>
          </w:tcPr>
          <w:p w14:paraId="57C83FF3">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r>
      <w:tr w14:paraId="5FC2D7B2">
        <w:tblPrEx>
          <w:tblCellMar>
            <w:top w:w="0" w:type="dxa"/>
            <w:left w:w="0" w:type="dxa"/>
            <w:bottom w:w="0" w:type="dxa"/>
            <w:right w:w="0" w:type="dxa"/>
          </w:tblCellMar>
        </w:tblPrEx>
        <w:tc>
          <w:tcPr>
            <w:tcW w:w="871" w:type="dxa"/>
            <w:vMerge w:val="continue"/>
            <w:tcBorders>
              <w:left w:val="single" w:color="auto" w:sz="8" w:space="0"/>
              <w:right w:val="single" w:color="auto" w:sz="8" w:space="0"/>
            </w:tcBorders>
            <w:vAlign w:val="center"/>
          </w:tcPr>
          <w:p w14:paraId="49F68781">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cs="宋体" w:asciiTheme="minorEastAsia" w:hAnsiTheme="minorEastAsia"/>
                <w:kern w:val="0"/>
                <w:sz w:val="24"/>
              </w:rPr>
            </w:pPr>
          </w:p>
        </w:tc>
        <w:tc>
          <w:tcPr>
            <w:tcW w:w="979" w:type="dxa"/>
            <w:vMerge w:val="continue"/>
            <w:tcBorders>
              <w:top w:val="nil"/>
              <w:left w:val="nil"/>
              <w:bottom w:val="single" w:color="auto" w:sz="8" w:space="0"/>
              <w:right w:val="single" w:color="auto" w:sz="8" w:space="0"/>
            </w:tcBorders>
            <w:vAlign w:val="center"/>
          </w:tcPr>
          <w:p w14:paraId="29343D4F">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cs="宋体" w:asciiTheme="minorEastAsia" w:hAnsiTheme="minorEastAsia"/>
                <w:kern w:val="0"/>
                <w:sz w:val="24"/>
              </w:rPr>
            </w:pPr>
          </w:p>
        </w:tc>
        <w:tc>
          <w:tcPr>
            <w:tcW w:w="2305" w:type="dxa"/>
            <w:tcBorders>
              <w:top w:val="nil"/>
              <w:left w:val="nil"/>
              <w:bottom w:val="single" w:color="auto" w:sz="8" w:space="0"/>
              <w:right w:val="single" w:color="auto" w:sz="8" w:space="0"/>
            </w:tcBorders>
            <w:tcMar>
              <w:top w:w="0" w:type="dxa"/>
              <w:left w:w="108" w:type="dxa"/>
              <w:bottom w:w="0" w:type="dxa"/>
              <w:right w:w="108" w:type="dxa"/>
            </w:tcMar>
            <w:vAlign w:val="center"/>
          </w:tcPr>
          <w:p w14:paraId="37AECF3D">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cs="宋体" w:asciiTheme="minorEastAsia" w:hAnsiTheme="minorEastAsia"/>
                <w:kern w:val="0"/>
                <w:sz w:val="24"/>
              </w:rPr>
            </w:pPr>
            <w:r>
              <w:rPr>
                <w:rFonts w:hint="eastAsia" w:cs="宋体" w:asciiTheme="minorEastAsia" w:hAnsiTheme="minorEastAsia"/>
                <w:kern w:val="0"/>
                <w:sz w:val="24"/>
              </w:rPr>
              <w:t>8.属于行政查询事项</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14:paraId="6850C62A">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14:paraId="392FDF65">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14:paraId="134F84D7">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A4FFC8D">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96" w:type="dxa"/>
            <w:tcBorders>
              <w:top w:val="nil"/>
              <w:left w:val="nil"/>
              <w:bottom w:val="single" w:color="auto" w:sz="8" w:space="0"/>
              <w:right w:val="single" w:color="auto" w:sz="8" w:space="0"/>
            </w:tcBorders>
            <w:tcMar>
              <w:top w:w="0" w:type="dxa"/>
              <w:left w:w="108" w:type="dxa"/>
              <w:bottom w:w="0" w:type="dxa"/>
              <w:right w:w="108" w:type="dxa"/>
            </w:tcMar>
            <w:vAlign w:val="center"/>
          </w:tcPr>
          <w:p w14:paraId="1626D290">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675" w:type="dxa"/>
            <w:tcBorders>
              <w:top w:val="nil"/>
              <w:left w:val="nil"/>
              <w:bottom w:val="single" w:color="auto" w:sz="8" w:space="0"/>
              <w:right w:val="single" w:color="auto" w:sz="8" w:space="0"/>
            </w:tcBorders>
            <w:tcMar>
              <w:top w:w="0" w:type="dxa"/>
              <w:left w:w="108" w:type="dxa"/>
              <w:bottom w:w="0" w:type="dxa"/>
              <w:right w:w="108" w:type="dxa"/>
            </w:tcMar>
            <w:vAlign w:val="center"/>
          </w:tcPr>
          <w:p w14:paraId="6D97C89B">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815" w:type="dxa"/>
            <w:tcBorders>
              <w:top w:val="nil"/>
              <w:left w:val="nil"/>
              <w:bottom w:val="single" w:color="auto" w:sz="8" w:space="0"/>
              <w:right w:val="single" w:color="auto" w:sz="8" w:space="0"/>
            </w:tcBorders>
            <w:tcMar>
              <w:top w:w="0" w:type="dxa"/>
              <w:left w:w="108" w:type="dxa"/>
              <w:bottom w:w="0" w:type="dxa"/>
              <w:right w:w="108" w:type="dxa"/>
            </w:tcMar>
            <w:vAlign w:val="center"/>
          </w:tcPr>
          <w:p w14:paraId="6CDC78C4">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r>
      <w:tr w14:paraId="05FC0CAC">
        <w:tblPrEx>
          <w:tblCellMar>
            <w:top w:w="0" w:type="dxa"/>
            <w:left w:w="0" w:type="dxa"/>
            <w:bottom w:w="0" w:type="dxa"/>
            <w:right w:w="0" w:type="dxa"/>
          </w:tblCellMar>
        </w:tblPrEx>
        <w:tc>
          <w:tcPr>
            <w:tcW w:w="871" w:type="dxa"/>
            <w:vMerge w:val="continue"/>
            <w:tcBorders>
              <w:left w:val="single" w:color="auto" w:sz="8" w:space="0"/>
              <w:right w:val="single" w:color="auto" w:sz="8" w:space="0"/>
            </w:tcBorders>
            <w:vAlign w:val="center"/>
          </w:tcPr>
          <w:p w14:paraId="2C5D44A4">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cs="宋体" w:asciiTheme="minorEastAsia" w:hAnsiTheme="minorEastAsia"/>
                <w:kern w:val="0"/>
                <w:sz w:val="24"/>
              </w:rPr>
            </w:pPr>
          </w:p>
        </w:tc>
        <w:tc>
          <w:tcPr>
            <w:tcW w:w="97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744B6378">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cs="宋体" w:asciiTheme="minorEastAsia" w:hAnsiTheme="minorEastAsia"/>
                <w:kern w:val="0"/>
                <w:sz w:val="24"/>
              </w:rPr>
            </w:pPr>
            <w:r>
              <w:rPr>
                <w:rFonts w:hint="eastAsia" w:cs="宋体" w:asciiTheme="minorEastAsia" w:hAnsiTheme="minorEastAsia"/>
                <w:kern w:val="0"/>
                <w:sz w:val="24"/>
              </w:rPr>
              <w:t>（四）无法提供</w:t>
            </w:r>
          </w:p>
        </w:tc>
        <w:tc>
          <w:tcPr>
            <w:tcW w:w="2305" w:type="dxa"/>
            <w:tcBorders>
              <w:top w:val="nil"/>
              <w:left w:val="nil"/>
              <w:bottom w:val="single" w:color="auto" w:sz="8" w:space="0"/>
              <w:right w:val="single" w:color="auto" w:sz="8" w:space="0"/>
            </w:tcBorders>
            <w:tcMar>
              <w:top w:w="0" w:type="dxa"/>
              <w:left w:w="108" w:type="dxa"/>
              <w:bottom w:w="0" w:type="dxa"/>
              <w:right w:w="108" w:type="dxa"/>
            </w:tcMar>
            <w:vAlign w:val="center"/>
          </w:tcPr>
          <w:p w14:paraId="4ED31D1B">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cs="宋体" w:asciiTheme="minorEastAsia" w:hAnsiTheme="minorEastAsia"/>
                <w:kern w:val="0"/>
                <w:sz w:val="24"/>
              </w:rPr>
            </w:pPr>
            <w:r>
              <w:rPr>
                <w:rFonts w:hint="eastAsia" w:cs="宋体" w:asciiTheme="minorEastAsia" w:hAnsiTheme="minorEastAsia"/>
                <w:kern w:val="0"/>
                <w:sz w:val="24"/>
              </w:rPr>
              <w:t>1.本机关不掌握相关政府信息</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14:paraId="74D3797C">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14:paraId="573A0093">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14:paraId="5A20E594">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FF38D19">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96" w:type="dxa"/>
            <w:tcBorders>
              <w:top w:val="nil"/>
              <w:left w:val="nil"/>
              <w:bottom w:val="single" w:color="auto" w:sz="8" w:space="0"/>
              <w:right w:val="single" w:color="auto" w:sz="8" w:space="0"/>
            </w:tcBorders>
            <w:tcMar>
              <w:top w:w="0" w:type="dxa"/>
              <w:left w:w="108" w:type="dxa"/>
              <w:bottom w:w="0" w:type="dxa"/>
              <w:right w:w="108" w:type="dxa"/>
            </w:tcMar>
            <w:vAlign w:val="center"/>
          </w:tcPr>
          <w:p w14:paraId="4B1F6B9A">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675" w:type="dxa"/>
            <w:tcBorders>
              <w:top w:val="nil"/>
              <w:left w:val="nil"/>
              <w:bottom w:val="single" w:color="auto" w:sz="8" w:space="0"/>
              <w:right w:val="single" w:color="auto" w:sz="8" w:space="0"/>
            </w:tcBorders>
            <w:tcMar>
              <w:top w:w="0" w:type="dxa"/>
              <w:left w:w="108" w:type="dxa"/>
              <w:bottom w:w="0" w:type="dxa"/>
              <w:right w:w="108" w:type="dxa"/>
            </w:tcMar>
            <w:vAlign w:val="center"/>
          </w:tcPr>
          <w:p w14:paraId="153B2105">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815" w:type="dxa"/>
            <w:tcBorders>
              <w:top w:val="nil"/>
              <w:left w:val="nil"/>
              <w:bottom w:val="single" w:color="auto" w:sz="8" w:space="0"/>
              <w:right w:val="single" w:color="auto" w:sz="8" w:space="0"/>
            </w:tcBorders>
            <w:tcMar>
              <w:top w:w="0" w:type="dxa"/>
              <w:left w:w="108" w:type="dxa"/>
              <w:bottom w:w="0" w:type="dxa"/>
              <w:right w:w="108" w:type="dxa"/>
            </w:tcMar>
            <w:vAlign w:val="center"/>
          </w:tcPr>
          <w:p w14:paraId="5F6445B5">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r>
      <w:tr w14:paraId="6AD452F7">
        <w:tblPrEx>
          <w:tblCellMar>
            <w:top w:w="0" w:type="dxa"/>
            <w:left w:w="0" w:type="dxa"/>
            <w:bottom w:w="0" w:type="dxa"/>
            <w:right w:w="0" w:type="dxa"/>
          </w:tblCellMar>
        </w:tblPrEx>
        <w:tc>
          <w:tcPr>
            <w:tcW w:w="871" w:type="dxa"/>
            <w:vMerge w:val="continue"/>
            <w:tcBorders>
              <w:left w:val="single" w:color="auto" w:sz="8" w:space="0"/>
              <w:right w:val="single" w:color="auto" w:sz="8" w:space="0"/>
            </w:tcBorders>
            <w:vAlign w:val="center"/>
          </w:tcPr>
          <w:p w14:paraId="790DCB76">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cs="宋体" w:asciiTheme="minorEastAsia" w:hAnsiTheme="minorEastAsia"/>
                <w:kern w:val="0"/>
                <w:sz w:val="24"/>
              </w:rPr>
            </w:pPr>
          </w:p>
        </w:tc>
        <w:tc>
          <w:tcPr>
            <w:tcW w:w="979" w:type="dxa"/>
            <w:vMerge w:val="continue"/>
            <w:tcBorders>
              <w:top w:val="nil"/>
              <w:left w:val="nil"/>
              <w:bottom w:val="single" w:color="auto" w:sz="8" w:space="0"/>
              <w:right w:val="single" w:color="auto" w:sz="8" w:space="0"/>
            </w:tcBorders>
            <w:vAlign w:val="center"/>
          </w:tcPr>
          <w:p w14:paraId="638B97E3">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cs="宋体" w:asciiTheme="minorEastAsia" w:hAnsiTheme="minorEastAsia"/>
                <w:kern w:val="0"/>
                <w:sz w:val="24"/>
              </w:rPr>
            </w:pPr>
          </w:p>
        </w:tc>
        <w:tc>
          <w:tcPr>
            <w:tcW w:w="2305" w:type="dxa"/>
            <w:tcBorders>
              <w:top w:val="nil"/>
              <w:left w:val="nil"/>
              <w:bottom w:val="single" w:color="auto" w:sz="8" w:space="0"/>
              <w:right w:val="single" w:color="auto" w:sz="8" w:space="0"/>
            </w:tcBorders>
            <w:tcMar>
              <w:top w:w="0" w:type="dxa"/>
              <w:left w:w="108" w:type="dxa"/>
              <w:bottom w:w="0" w:type="dxa"/>
              <w:right w:w="108" w:type="dxa"/>
            </w:tcMar>
            <w:vAlign w:val="center"/>
          </w:tcPr>
          <w:p w14:paraId="541F970F">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cs="宋体" w:asciiTheme="minorEastAsia" w:hAnsiTheme="minorEastAsia"/>
                <w:kern w:val="0"/>
                <w:sz w:val="24"/>
              </w:rPr>
            </w:pPr>
            <w:r>
              <w:rPr>
                <w:rFonts w:hint="eastAsia" w:cs="宋体" w:asciiTheme="minorEastAsia" w:hAnsiTheme="minorEastAsia"/>
                <w:kern w:val="0"/>
                <w:sz w:val="24"/>
              </w:rPr>
              <w:t>2.没有现成信息需要另行制作</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14:paraId="75193AB3">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14:paraId="327BDB4E">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14:paraId="51E7CEA4">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C3D3A9E">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96" w:type="dxa"/>
            <w:tcBorders>
              <w:top w:val="nil"/>
              <w:left w:val="nil"/>
              <w:bottom w:val="single" w:color="auto" w:sz="8" w:space="0"/>
              <w:right w:val="single" w:color="auto" w:sz="8" w:space="0"/>
            </w:tcBorders>
            <w:tcMar>
              <w:top w:w="0" w:type="dxa"/>
              <w:left w:w="108" w:type="dxa"/>
              <w:bottom w:w="0" w:type="dxa"/>
              <w:right w:w="108" w:type="dxa"/>
            </w:tcMar>
            <w:vAlign w:val="center"/>
          </w:tcPr>
          <w:p w14:paraId="02CF6173">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675" w:type="dxa"/>
            <w:tcBorders>
              <w:top w:val="nil"/>
              <w:left w:val="nil"/>
              <w:bottom w:val="single" w:color="auto" w:sz="8" w:space="0"/>
              <w:right w:val="single" w:color="auto" w:sz="8" w:space="0"/>
            </w:tcBorders>
            <w:tcMar>
              <w:top w:w="0" w:type="dxa"/>
              <w:left w:w="108" w:type="dxa"/>
              <w:bottom w:w="0" w:type="dxa"/>
              <w:right w:w="108" w:type="dxa"/>
            </w:tcMar>
            <w:vAlign w:val="center"/>
          </w:tcPr>
          <w:p w14:paraId="1EEC54F9">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815" w:type="dxa"/>
            <w:tcBorders>
              <w:top w:val="nil"/>
              <w:left w:val="nil"/>
              <w:bottom w:val="single" w:color="auto" w:sz="8" w:space="0"/>
              <w:right w:val="single" w:color="auto" w:sz="8" w:space="0"/>
            </w:tcBorders>
            <w:tcMar>
              <w:top w:w="0" w:type="dxa"/>
              <w:left w:w="108" w:type="dxa"/>
              <w:bottom w:w="0" w:type="dxa"/>
              <w:right w:w="108" w:type="dxa"/>
            </w:tcMar>
            <w:vAlign w:val="center"/>
          </w:tcPr>
          <w:p w14:paraId="5712BB38">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r>
      <w:tr w14:paraId="6842F58B">
        <w:tblPrEx>
          <w:tblCellMar>
            <w:top w:w="0" w:type="dxa"/>
            <w:left w:w="0" w:type="dxa"/>
            <w:bottom w:w="0" w:type="dxa"/>
            <w:right w:w="0" w:type="dxa"/>
          </w:tblCellMar>
        </w:tblPrEx>
        <w:tc>
          <w:tcPr>
            <w:tcW w:w="871" w:type="dxa"/>
            <w:vMerge w:val="continue"/>
            <w:tcBorders>
              <w:left w:val="single" w:color="auto" w:sz="8" w:space="0"/>
              <w:right w:val="single" w:color="auto" w:sz="8" w:space="0"/>
            </w:tcBorders>
            <w:vAlign w:val="center"/>
          </w:tcPr>
          <w:p w14:paraId="203460B9">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cs="宋体" w:asciiTheme="minorEastAsia" w:hAnsiTheme="minorEastAsia"/>
                <w:kern w:val="0"/>
                <w:sz w:val="24"/>
              </w:rPr>
            </w:pPr>
          </w:p>
        </w:tc>
        <w:tc>
          <w:tcPr>
            <w:tcW w:w="979" w:type="dxa"/>
            <w:vMerge w:val="continue"/>
            <w:tcBorders>
              <w:top w:val="nil"/>
              <w:left w:val="nil"/>
              <w:bottom w:val="single" w:color="auto" w:sz="8" w:space="0"/>
              <w:right w:val="single" w:color="auto" w:sz="8" w:space="0"/>
            </w:tcBorders>
            <w:vAlign w:val="center"/>
          </w:tcPr>
          <w:p w14:paraId="3188AC49">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cs="宋体" w:asciiTheme="minorEastAsia" w:hAnsiTheme="minorEastAsia"/>
                <w:kern w:val="0"/>
                <w:sz w:val="24"/>
              </w:rPr>
            </w:pPr>
          </w:p>
        </w:tc>
        <w:tc>
          <w:tcPr>
            <w:tcW w:w="2305" w:type="dxa"/>
            <w:tcBorders>
              <w:top w:val="nil"/>
              <w:left w:val="nil"/>
              <w:bottom w:val="single" w:color="auto" w:sz="8" w:space="0"/>
              <w:right w:val="single" w:color="auto" w:sz="8" w:space="0"/>
            </w:tcBorders>
            <w:tcMar>
              <w:top w:w="0" w:type="dxa"/>
              <w:left w:w="108" w:type="dxa"/>
              <w:bottom w:w="0" w:type="dxa"/>
              <w:right w:w="108" w:type="dxa"/>
            </w:tcMar>
            <w:vAlign w:val="center"/>
          </w:tcPr>
          <w:p w14:paraId="7369224D">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cs="宋体" w:asciiTheme="minorEastAsia" w:hAnsiTheme="minorEastAsia"/>
                <w:kern w:val="0"/>
                <w:sz w:val="24"/>
              </w:rPr>
            </w:pPr>
            <w:r>
              <w:rPr>
                <w:rFonts w:hint="eastAsia" w:cs="宋体" w:asciiTheme="minorEastAsia" w:hAnsiTheme="minorEastAsia"/>
                <w:kern w:val="0"/>
                <w:sz w:val="24"/>
              </w:rPr>
              <w:t>3.补正后申请内容仍不明确</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14:paraId="06F62491">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14:paraId="00DE340D">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14:paraId="331C4FF6">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3FBCAA8">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96" w:type="dxa"/>
            <w:tcBorders>
              <w:top w:val="nil"/>
              <w:left w:val="nil"/>
              <w:bottom w:val="single" w:color="auto" w:sz="8" w:space="0"/>
              <w:right w:val="single" w:color="auto" w:sz="8" w:space="0"/>
            </w:tcBorders>
            <w:tcMar>
              <w:top w:w="0" w:type="dxa"/>
              <w:left w:w="108" w:type="dxa"/>
              <w:bottom w:w="0" w:type="dxa"/>
              <w:right w:w="108" w:type="dxa"/>
            </w:tcMar>
            <w:vAlign w:val="center"/>
          </w:tcPr>
          <w:p w14:paraId="0D63038F">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675" w:type="dxa"/>
            <w:tcBorders>
              <w:top w:val="nil"/>
              <w:left w:val="nil"/>
              <w:bottom w:val="single" w:color="auto" w:sz="8" w:space="0"/>
              <w:right w:val="single" w:color="auto" w:sz="8" w:space="0"/>
            </w:tcBorders>
            <w:tcMar>
              <w:top w:w="0" w:type="dxa"/>
              <w:left w:w="108" w:type="dxa"/>
              <w:bottom w:w="0" w:type="dxa"/>
              <w:right w:w="108" w:type="dxa"/>
            </w:tcMar>
            <w:vAlign w:val="center"/>
          </w:tcPr>
          <w:p w14:paraId="09488C45">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815" w:type="dxa"/>
            <w:tcBorders>
              <w:top w:val="nil"/>
              <w:left w:val="nil"/>
              <w:bottom w:val="single" w:color="auto" w:sz="8" w:space="0"/>
              <w:right w:val="single" w:color="auto" w:sz="8" w:space="0"/>
            </w:tcBorders>
            <w:tcMar>
              <w:top w:w="0" w:type="dxa"/>
              <w:left w:w="108" w:type="dxa"/>
              <w:bottom w:w="0" w:type="dxa"/>
              <w:right w:w="108" w:type="dxa"/>
            </w:tcMar>
            <w:vAlign w:val="center"/>
          </w:tcPr>
          <w:p w14:paraId="68C9A40F">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r>
      <w:tr w14:paraId="173B82FF">
        <w:tblPrEx>
          <w:tblCellMar>
            <w:top w:w="0" w:type="dxa"/>
            <w:left w:w="0" w:type="dxa"/>
            <w:bottom w:w="0" w:type="dxa"/>
            <w:right w:w="0" w:type="dxa"/>
          </w:tblCellMar>
        </w:tblPrEx>
        <w:tc>
          <w:tcPr>
            <w:tcW w:w="871" w:type="dxa"/>
            <w:vMerge w:val="continue"/>
            <w:tcBorders>
              <w:left w:val="single" w:color="auto" w:sz="8" w:space="0"/>
              <w:right w:val="single" w:color="auto" w:sz="8" w:space="0"/>
            </w:tcBorders>
            <w:vAlign w:val="center"/>
          </w:tcPr>
          <w:p w14:paraId="4D2DBBCD">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cs="宋体" w:asciiTheme="minorEastAsia" w:hAnsiTheme="minorEastAsia"/>
                <w:kern w:val="0"/>
                <w:sz w:val="24"/>
              </w:rPr>
            </w:pPr>
          </w:p>
        </w:tc>
        <w:tc>
          <w:tcPr>
            <w:tcW w:w="97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08DA71C6">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cs="宋体" w:asciiTheme="minorEastAsia" w:hAnsiTheme="minorEastAsia"/>
                <w:kern w:val="0"/>
                <w:sz w:val="24"/>
              </w:rPr>
            </w:pPr>
            <w:r>
              <w:rPr>
                <w:rFonts w:hint="eastAsia" w:cs="宋体" w:asciiTheme="minorEastAsia" w:hAnsiTheme="minorEastAsia"/>
                <w:kern w:val="0"/>
                <w:sz w:val="24"/>
              </w:rPr>
              <w:t>（五）不予处理</w:t>
            </w:r>
          </w:p>
        </w:tc>
        <w:tc>
          <w:tcPr>
            <w:tcW w:w="2305" w:type="dxa"/>
            <w:tcBorders>
              <w:top w:val="nil"/>
              <w:left w:val="nil"/>
              <w:bottom w:val="single" w:color="auto" w:sz="8" w:space="0"/>
              <w:right w:val="single" w:color="auto" w:sz="8" w:space="0"/>
            </w:tcBorders>
            <w:tcMar>
              <w:top w:w="0" w:type="dxa"/>
              <w:left w:w="108" w:type="dxa"/>
              <w:bottom w:w="0" w:type="dxa"/>
              <w:right w:w="108" w:type="dxa"/>
            </w:tcMar>
            <w:vAlign w:val="center"/>
          </w:tcPr>
          <w:p w14:paraId="552623EB">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cs="宋体" w:asciiTheme="minorEastAsia" w:hAnsiTheme="minorEastAsia"/>
                <w:kern w:val="0"/>
                <w:sz w:val="24"/>
              </w:rPr>
            </w:pPr>
            <w:r>
              <w:rPr>
                <w:rFonts w:hint="eastAsia" w:cs="宋体" w:asciiTheme="minorEastAsia" w:hAnsiTheme="minorEastAsia"/>
                <w:kern w:val="0"/>
                <w:sz w:val="24"/>
              </w:rPr>
              <w:t>1.信访举报投诉类申请</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14:paraId="677B15EF">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14:paraId="0F569B5E">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14:paraId="1F52104E">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D062E5F">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96" w:type="dxa"/>
            <w:tcBorders>
              <w:top w:val="nil"/>
              <w:left w:val="nil"/>
              <w:bottom w:val="single" w:color="auto" w:sz="8" w:space="0"/>
              <w:right w:val="single" w:color="auto" w:sz="8" w:space="0"/>
            </w:tcBorders>
            <w:tcMar>
              <w:top w:w="0" w:type="dxa"/>
              <w:left w:w="108" w:type="dxa"/>
              <w:bottom w:w="0" w:type="dxa"/>
              <w:right w:w="108" w:type="dxa"/>
            </w:tcMar>
            <w:vAlign w:val="center"/>
          </w:tcPr>
          <w:p w14:paraId="0D3D373C">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675" w:type="dxa"/>
            <w:tcBorders>
              <w:top w:val="nil"/>
              <w:left w:val="nil"/>
              <w:bottom w:val="single" w:color="auto" w:sz="8" w:space="0"/>
              <w:right w:val="single" w:color="auto" w:sz="8" w:space="0"/>
            </w:tcBorders>
            <w:tcMar>
              <w:top w:w="0" w:type="dxa"/>
              <w:left w:w="108" w:type="dxa"/>
              <w:bottom w:w="0" w:type="dxa"/>
              <w:right w:w="108" w:type="dxa"/>
            </w:tcMar>
            <w:vAlign w:val="center"/>
          </w:tcPr>
          <w:p w14:paraId="0D9FBBD4">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815" w:type="dxa"/>
            <w:tcBorders>
              <w:top w:val="nil"/>
              <w:left w:val="nil"/>
              <w:bottom w:val="single" w:color="auto" w:sz="8" w:space="0"/>
              <w:right w:val="single" w:color="auto" w:sz="8" w:space="0"/>
            </w:tcBorders>
            <w:tcMar>
              <w:top w:w="0" w:type="dxa"/>
              <w:left w:w="108" w:type="dxa"/>
              <w:bottom w:w="0" w:type="dxa"/>
              <w:right w:w="108" w:type="dxa"/>
            </w:tcMar>
            <w:vAlign w:val="center"/>
          </w:tcPr>
          <w:p w14:paraId="28C12293">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r>
      <w:tr w14:paraId="32B784A3">
        <w:tblPrEx>
          <w:tblCellMar>
            <w:top w:w="0" w:type="dxa"/>
            <w:left w:w="0" w:type="dxa"/>
            <w:bottom w:w="0" w:type="dxa"/>
            <w:right w:w="0" w:type="dxa"/>
          </w:tblCellMar>
        </w:tblPrEx>
        <w:tc>
          <w:tcPr>
            <w:tcW w:w="871" w:type="dxa"/>
            <w:vMerge w:val="continue"/>
            <w:tcBorders>
              <w:left w:val="single" w:color="auto" w:sz="8" w:space="0"/>
              <w:right w:val="single" w:color="auto" w:sz="8" w:space="0"/>
            </w:tcBorders>
            <w:vAlign w:val="center"/>
          </w:tcPr>
          <w:p w14:paraId="1F0E8BD1">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cs="宋体" w:asciiTheme="minorEastAsia" w:hAnsiTheme="minorEastAsia"/>
                <w:kern w:val="0"/>
                <w:sz w:val="24"/>
              </w:rPr>
            </w:pPr>
          </w:p>
        </w:tc>
        <w:tc>
          <w:tcPr>
            <w:tcW w:w="979" w:type="dxa"/>
            <w:vMerge w:val="continue"/>
            <w:tcBorders>
              <w:top w:val="nil"/>
              <w:left w:val="nil"/>
              <w:bottom w:val="single" w:color="auto" w:sz="8" w:space="0"/>
              <w:right w:val="single" w:color="auto" w:sz="8" w:space="0"/>
            </w:tcBorders>
            <w:vAlign w:val="center"/>
          </w:tcPr>
          <w:p w14:paraId="4F28EEB7">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cs="宋体" w:asciiTheme="minorEastAsia" w:hAnsiTheme="minorEastAsia"/>
                <w:kern w:val="0"/>
                <w:sz w:val="24"/>
              </w:rPr>
            </w:pPr>
          </w:p>
        </w:tc>
        <w:tc>
          <w:tcPr>
            <w:tcW w:w="2305" w:type="dxa"/>
            <w:tcBorders>
              <w:top w:val="nil"/>
              <w:left w:val="nil"/>
              <w:bottom w:val="single" w:color="auto" w:sz="8" w:space="0"/>
              <w:right w:val="single" w:color="auto" w:sz="8" w:space="0"/>
            </w:tcBorders>
            <w:tcMar>
              <w:top w:w="0" w:type="dxa"/>
              <w:left w:w="108" w:type="dxa"/>
              <w:bottom w:w="0" w:type="dxa"/>
              <w:right w:w="108" w:type="dxa"/>
            </w:tcMar>
            <w:vAlign w:val="center"/>
          </w:tcPr>
          <w:p w14:paraId="3CE8BED9">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cs="宋体" w:asciiTheme="minorEastAsia" w:hAnsiTheme="minorEastAsia"/>
                <w:kern w:val="0"/>
                <w:sz w:val="24"/>
              </w:rPr>
            </w:pPr>
            <w:r>
              <w:rPr>
                <w:rFonts w:hint="eastAsia" w:cs="宋体" w:asciiTheme="minorEastAsia" w:hAnsiTheme="minorEastAsia"/>
                <w:kern w:val="0"/>
                <w:sz w:val="24"/>
              </w:rPr>
              <w:t>2.重复申请</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14:paraId="0528B853">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14:paraId="03349CDE">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14:paraId="7E8E7666">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E9B9056">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96" w:type="dxa"/>
            <w:tcBorders>
              <w:top w:val="nil"/>
              <w:left w:val="nil"/>
              <w:bottom w:val="single" w:color="auto" w:sz="8" w:space="0"/>
              <w:right w:val="single" w:color="auto" w:sz="8" w:space="0"/>
            </w:tcBorders>
            <w:tcMar>
              <w:top w:w="0" w:type="dxa"/>
              <w:left w:w="108" w:type="dxa"/>
              <w:bottom w:w="0" w:type="dxa"/>
              <w:right w:w="108" w:type="dxa"/>
            </w:tcMar>
            <w:vAlign w:val="center"/>
          </w:tcPr>
          <w:p w14:paraId="04A17861">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675" w:type="dxa"/>
            <w:tcBorders>
              <w:top w:val="nil"/>
              <w:left w:val="nil"/>
              <w:bottom w:val="single" w:color="auto" w:sz="8" w:space="0"/>
              <w:right w:val="single" w:color="auto" w:sz="8" w:space="0"/>
            </w:tcBorders>
            <w:tcMar>
              <w:top w:w="0" w:type="dxa"/>
              <w:left w:w="108" w:type="dxa"/>
              <w:bottom w:w="0" w:type="dxa"/>
              <w:right w:w="108" w:type="dxa"/>
            </w:tcMar>
            <w:vAlign w:val="center"/>
          </w:tcPr>
          <w:p w14:paraId="32AF536F">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815" w:type="dxa"/>
            <w:tcBorders>
              <w:top w:val="nil"/>
              <w:left w:val="nil"/>
              <w:bottom w:val="single" w:color="auto" w:sz="8" w:space="0"/>
              <w:right w:val="single" w:color="auto" w:sz="8" w:space="0"/>
            </w:tcBorders>
            <w:tcMar>
              <w:top w:w="0" w:type="dxa"/>
              <w:left w:w="108" w:type="dxa"/>
              <w:bottom w:w="0" w:type="dxa"/>
              <w:right w:w="108" w:type="dxa"/>
            </w:tcMar>
            <w:vAlign w:val="center"/>
          </w:tcPr>
          <w:p w14:paraId="58FD9F6A">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r>
      <w:tr w14:paraId="514665C2">
        <w:tblPrEx>
          <w:tblCellMar>
            <w:top w:w="0" w:type="dxa"/>
            <w:left w:w="0" w:type="dxa"/>
            <w:bottom w:w="0" w:type="dxa"/>
            <w:right w:w="0" w:type="dxa"/>
          </w:tblCellMar>
        </w:tblPrEx>
        <w:tc>
          <w:tcPr>
            <w:tcW w:w="871" w:type="dxa"/>
            <w:vMerge w:val="continue"/>
            <w:tcBorders>
              <w:left w:val="single" w:color="auto" w:sz="8" w:space="0"/>
              <w:right w:val="single" w:color="auto" w:sz="8" w:space="0"/>
            </w:tcBorders>
            <w:vAlign w:val="center"/>
          </w:tcPr>
          <w:p w14:paraId="334244EC">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cs="宋体" w:asciiTheme="minorEastAsia" w:hAnsiTheme="minorEastAsia"/>
                <w:kern w:val="0"/>
                <w:sz w:val="24"/>
              </w:rPr>
            </w:pPr>
          </w:p>
        </w:tc>
        <w:tc>
          <w:tcPr>
            <w:tcW w:w="979" w:type="dxa"/>
            <w:vMerge w:val="continue"/>
            <w:tcBorders>
              <w:top w:val="nil"/>
              <w:left w:val="nil"/>
              <w:bottom w:val="single" w:color="auto" w:sz="8" w:space="0"/>
              <w:right w:val="single" w:color="auto" w:sz="8" w:space="0"/>
            </w:tcBorders>
            <w:vAlign w:val="center"/>
          </w:tcPr>
          <w:p w14:paraId="6C2A7B24">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cs="宋体" w:asciiTheme="minorEastAsia" w:hAnsiTheme="minorEastAsia"/>
                <w:kern w:val="0"/>
                <w:sz w:val="24"/>
              </w:rPr>
            </w:pPr>
          </w:p>
        </w:tc>
        <w:tc>
          <w:tcPr>
            <w:tcW w:w="2305" w:type="dxa"/>
            <w:tcBorders>
              <w:top w:val="nil"/>
              <w:left w:val="nil"/>
              <w:bottom w:val="single" w:color="auto" w:sz="8" w:space="0"/>
              <w:right w:val="single" w:color="auto" w:sz="8" w:space="0"/>
            </w:tcBorders>
            <w:tcMar>
              <w:top w:w="0" w:type="dxa"/>
              <w:left w:w="108" w:type="dxa"/>
              <w:bottom w:w="0" w:type="dxa"/>
              <w:right w:w="108" w:type="dxa"/>
            </w:tcMar>
            <w:vAlign w:val="center"/>
          </w:tcPr>
          <w:p w14:paraId="208FAEE0">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cs="宋体" w:asciiTheme="minorEastAsia" w:hAnsiTheme="minorEastAsia"/>
                <w:kern w:val="0"/>
                <w:sz w:val="24"/>
              </w:rPr>
            </w:pPr>
            <w:r>
              <w:rPr>
                <w:rFonts w:hint="eastAsia" w:cs="宋体" w:asciiTheme="minorEastAsia" w:hAnsiTheme="minorEastAsia"/>
                <w:kern w:val="0"/>
                <w:sz w:val="24"/>
              </w:rPr>
              <w:t>3.要求提供公开出版物</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14:paraId="23652248">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14:paraId="3015CC7F">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14:paraId="6A7EBF5A">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830BF27">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96" w:type="dxa"/>
            <w:tcBorders>
              <w:top w:val="nil"/>
              <w:left w:val="nil"/>
              <w:bottom w:val="single" w:color="auto" w:sz="8" w:space="0"/>
              <w:right w:val="single" w:color="auto" w:sz="8" w:space="0"/>
            </w:tcBorders>
            <w:tcMar>
              <w:top w:w="0" w:type="dxa"/>
              <w:left w:w="108" w:type="dxa"/>
              <w:bottom w:w="0" w:type="dxa"/>
              <w:right w:w="108" w:type="dxa"/>
            </w:tcMar>
            <w:vAlign w:val="center"/>
          </w:tcPr>
          <w:p w14:paraId="30DB6262">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675" w:type="dxa"/>
            <w:tcBorders>
              <w:top w:val="nil"/>
              <w:left w:val="nil"/>
              <w:bottom w:val="single" w:color="auto" w:sz="8" w:space="0"/>
              <w:right w:val="single" w:color="auto" w:sz="8" w:space="0"/>
            </w:tcBorders>
            <w:tcMar>
              <w:top w:w="0" w:type="dxa"/>
              <w:left w:w="108" w:type="dxa"/>
              <w:bottom w:w="0" w:type="dxa"/>
              <w:right w:w="108" w:type="dxa"/>
            </w:tcMar>
            <w:vAlign w:val="center"/>
          </w:tcPr>
          <w:p w14:paraId="72ABA268">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815" w:type="dxa"/>
            <w:tcBorders>
              <w:top w:val="nil"/>
              <w:left w:val="nil"/>
              <w:bottom w:val="single" w:color="auto" w:sz="8" w:space="0"/>
              <w:right w:val="single" w:color="auto" w:sz="8" w:space="0"/>
            </w:tcBorders>
            <w:tcMar>
              <w:top w:w="0" w:type="dxa"/>
              <w:left w:w="108" w:type="dxa"/>
              <w:bottom w:w="0" w:type="dxa"/>
              <w:right w:w="108" w:type="dxa"/>
            </w:tcMar>
            <w:vAlign w:val="center"/>
          </w:tcPr>
          <w:p w14:paraId="4F5AC70E">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r>
      <w:tr w14:paraId="15B6CF67">
        <w:tblPrEx>
          <w:tblCellMar>
            <w:top w:w="0" w:type="dxa"/>
            <w:left w:w="0" w:type="dxa"/>
            <w:bottom w:w="0" w:type="dxa"/>
            <w:right w:w="0" w:type="dxa"/>
          </w:tblCellMar>
        </w:tblPrEx>
        <w:tc>
          <w:tcPr>
            <w:tcW w:w="871" w:type="dxa"/>
            <w:vMerge w:val="continue"/>
            <w:tcBorders>
              <w:left w:val="single" w:color="auto" w:sz="8" w:space="0"/>
              <w:right w:val="single" w:color="auto" w:sz="8" w:space="0"/>
            </w:tcBorders>
            <w:vAlign w:val="center"/>
          </w:tcPr>
          <w:p w14:paraId="636F5C4F">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cs="宋体" w:asciiTheme="minorEastAsia" w:hAnsiTheme="minorEastAsia"/>
                <w:kern w:val="0"/>
                <w:sz w:val="24"/>
              </w:rPr>
            </w:pPr>
          </w:p>
        </w:tc>
        <w:tc>
          <w:tcPr>
            <w:tcW w:w="979" w:type="dxa"/>
            <w:vMerge w:val="continue"/>
            <w:tcBorders>
              <w:top w:val="nil"/>
              <w:left w:val="nil"/>
              <w:bottom w:val="single" w:color="auto" w:sz="8" w:space="0"/>
              <w:right w:val="single" w:color="auto" w:sz="8" w:space="0"/>
            </w:tcBorders>
            <w:vAlign w:val="center"/>
          </w:tcPr>
          <w:p w14:paraId="5ABAA1BC">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cs="宋体" w:asciiTheme="minorEastAsia" w:hAnsiTheme="minorEastAsia"/>
                <w:kern w:val="0"/>
                <w:sz w:val="24"/>
              </w:rPr>
            </w:pPr>
          </w:p>
        </w:tc>
        <w:tc>
          <w:tcPr>
            <w:tcW w:w="2305" w:type="dxa"/>
            <w:tcBorders>
              <w:top w:val="nil"/>
              <w:left w:val="nil"/>
              <w:bottom w:val="single" w:color="auto" w:sz="8" w:space="0"/>
              <w:right w:val="single" w:color="auto" w:sz="8" w:space="0"/>
            </w:tcBorders>
            <w:tcMar>
              <w:top w:w="0" w:type="dxa"/>
              <w:left w:w="108" w:type="dxa"/>
              <w:bottom w:w="0" w:type="dxa"/>
              <w:right w:w="108" w:type="dxa"/>
            </w:tcMar>
            <w:vAlign w:val="center"/>
          </w:tcPr>
          <w:p w14:paraId="542FF6C5">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cs="宋体" w:asciiTheme="minorEastAsia" w:hAnsiTheme="minorEastAsia"/>
                <w:kern w:val="0"/>
                <w:sz w:val="24"/>
              </w:rPr>
            </w:pPr>
            <w:r>
              <w:rPr>
                <w:rFonts w:hint="eastAsia" w:cs="宋体" w:asciiTheme="minorEastAsia" w:hAnsiTheme="minorEastAsia"/>
                <w:kern w:val="0"/>
                <w:sz w:val="24"/>
              </w:rPr>
              <w:t>4.无正当理由大量反复申请</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14:paraId="604B46C3">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14:paraId="293D40EA">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14:paraId="39101368">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4666228">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96" w:type="dxa"/>
            <w:tcBorders>
              <w:top w:val="nil"/>
              <w:left w:val="nil"/>
              <w:bottom w:val="single" w:color="auto" w:sz="8" w:space="0"/>
              <w:right w:val="single" w:color="auto" w:sz="8" w:space="0"/>
            </w:tcBorders>
            <w:tcMar>
              <w:top w:w="0" w:type="dxa"/>
              <w:left w:w="108" w:type="dxa"/>
              <w:bottom w:w="0" w:type="dxa"/>
              <w:right w:w="108" w:type="dxa"/>
            </w:tcMar>
            <w:vAlign w:val="center"/>
          </w:tcPr>
          <w:p w14:paraId="011A37E2">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675" w:type="dxa"/>
            <w:tcBorders>
              <w:top w:val="nil"/>
              <w:left w:val="nil"/>
              <w:bottom w:val="single" w:color="auto" w:sz="8" w:space="0"/>
              <w:right w:val="single" w:color="auto" w:sz="8" w:space="0"/>
            </w:tcBorders>
            <w:tcMar>
              <w:top w:w="0" w:type="dxa"/>
              <w:left w:w="108" w:type="dxa"/>
              <w:bottom w:w="0" w:type="dxa"/>
              <w:right w:w="108" w:type="dxa"/>
            </w:tcMar>
            <w:vAlign w:val="center"/>
          </w:tcPr>
          <w:p w14:paraId="0826BF91">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815" w:type="dxa"/>
            <w:tcBorders>
              <w:top w:val="nil"/>
              <w:left w:val="nil"/>
              <w:bottom w:val="single" w:color="auto" w:sz="8" w:space="0"/>
              <w:right w:val="single" w:color="auto" w:sz="8" w:space="0"/>
            </w:tcBorders>
            <w:tcMar>
              <w:top w:w="0" w:type="dxa"/>
              <w:left w:w="108" w:type="dxa"/>
              <w:bottom w:w="0" w:type="dxa"/>
              <w:right w:w="108" w:type="dxa"/>
            </w:tcMar>
            <w:vAlign w:val="center"/>
          </w:tcPr>
          <w:p w14:paraId="62DE2428">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r>
      <w:tr w14:paraId="06868B94">
        <w:tblPrEx>
          <w:tblCellMar>
            <w:top w:w="0" w:type="dxa"/>
            <w:left w:w="0" w:type="dxa"/>
            <w:bottom w:w="0" w:type="dxa"/>
            <w:right w:w="0" w:type="dxa"/>
          </w:tblCellMar>
        </w:tblPrEx>
        <w:trPr>
          <w:trHeight w:val="44" w:hRule="atLeast"/>
        </w:trPr>
        <w:tc>
          <w:tcPr>
            <w:tcW w:w="871" w:type="dxa"/>
            <w:vMerge w:val="continue"/>
            <w:tcBorders>
              <w:left w:val="single" w:color="auto" w:sz="8" w:space="0"/>
              <w:right w:val="single" w:color="auto" w:sz="8" w:space="0"/>
            </w:tcBorders>
            <w:vAlign w:val="center"/>
          </w:tcPr>
          <w:p w14:paraId="07D3232F">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cs="宋体" w:asciiTheme="minorEastAsia" w:hAnsiTheme="minorEastAsia"/>
                <w:kern w:val="0"/>
                <w:sz w:val="24"/>
              </w:rPr>
            </w:pPr>
          </w:p>
        </w:tc>
        <w:tc>
          <w:tcPr>
            <w:tcW w:w="979" w:type="dxa"/>
            <w:vMerge w:val="continue"/>
            <w:tcBorders>
              <w:top w:val="nil"/>
              <w:left w:val="nil"/>
              <w:bottom w:val="single" w:color="auto" w:sz="8" w:space="0"/>
              <w:right w:val="single" w:color="auto" w:sz="8" w:space="0"/>
            </w:tcBorders>
            <w:vAlign w:val="center"/>
          </w:tcPr>
          <w:p w14:paraId="0191A112">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cs="宋体" w:asciiTheme="minorEastAsia" w:hAnsiTheme="minorEastAsia"/>
                <w:kern w:val="0"/>
                <w:sz w:val="24"/>
              </w:rPr>
            </w:pPr>
          </w:p>
        </w:tc>
        <w:tc>
          <w:tcPr>
            <w:tcW w:w="2305" w:type="dxa"/>
            <w:tcBorders>
              <w:top w:val="nil"/>
              <w:left w:val="nil"/>
              <w:bottom w:val="single" w:color="auto" w:sz="4" w:space="0"/>
              <w:right w:val="single" w:color="auto" w:sz="8" w:space="0"/>
            </w:tcBorders>
            <w:tcMar>
              <w:top w:w="0" w:type="dxa"/>
              <w:left w:w="108" w:type="dxa"/>
              <w:bottom w:w="0" w:type="dxa"/>
              <w:right w:w="108" w:type="dxa"/>
            </w:tcMar>
            <w:vAlign w:val="center"/>
          </w:tcPr>
          <w:p w14:paraId="01297306">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cs="宋体" w:asciiTheme="minorEastAsia" w:hAnsiTheme="minorEastAsia"/>
                <w:kern w:val="0"/>
                <w:sz w:val="24"/>
              </w:rPr>
            </w:pPr>
            <w:r>
              <w:rPr>
                <w:rFonts w:hint="eastAsia" w:cs="宋体" w:asciiTheme="minorEastAsia" w:hAnsiTheme="minorEastAsia"/>
                <w:kern w:val="0"/>
                <w:sz w:val="24"/>
              </w:rPr>
              <w:t>5.要求行政机关确认或重新出具已获取信息</w:t>
            </w:r>
          </w:p>
        </w:tc>
        <w:tc>
          <w:tcPr>
            <w:tcW w:w="565" w:type="dxa"/>
            <w:tcBorders>
              <w:top w:val="nil"/>
              <w:left w:val="nil"/>
              <w:bottom w:val="single" w:color="auto" w:sz="4" w:space="0"/>
              <w:right w:val="single" w:color="auto" w:sz="8" w:space="0"/>
            </w:tcBorders>
            <w:tcMar>
              <w:top w:w="0" w:type="dxa"/>
              <w:left w:w="108" w:type="dxa"/>
              <w:bottom w:w="0" w:type="dxa"/>
              <w:right w:w="108" w:type="dxa"/>
            </w:tcMar>
            <w:vAlign w:val="center"/>
          </w:tcPr>
          <w:p w14:paraId="45690FE4">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14:paraId="08B1DEDD">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14:paraId="11C5A09B">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default" w:cs="宋体" w:asciiTheme="minorEastAsia" w:hAnsiTheme="minorEastAsia"/>
                <w:kern w:val="0"/>
                <w:sz w:val="24"/>
                <w:lang w:val="en-US"/>
              </w:rPr>
            </w:pPr>
            <w:r>
              <w:rPr>
                <w:rFonts w:hint="eastAsia" w:cs="宋体" w:asciiTheme="minorEastAsia" w:hAnsiTheme="minorEastAsia"/>
                <w:kern w:val="0"/>
                <w:sz w:val="24"/>
                <w:lang w:val="en-US" w:eastAsia="zh-CN"/>
              </w:rPr>
              <w:t>0</w:t>
            </w:r>
          </w:p>
        </w:tc>
        <w:tc>
          <w:tcPr>
            <w:tcW w:w="7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275D4BF">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96" w:type="dxa"/>
            <w:tcBorders>
              <w:top w:val="nil"/>
              <w:left w:val="nil"/>
              <w:bottom w:val="single" w:color="auto" w:sz="8" w:space="0"/>
              <w:right w:val="single" w:color="auto" w:sz="8" w:space="0"/>
            </w:tcBorders>
            <w:tcMar>
              <w:top w:w="0" w:type="dxa"/>
              <w:left w:w="108" w:type="dxa"/>
              <w:bottom w:w="0" w:type="dxa"/>
              <w:right w:w="108" w:type="dxa"/>
            </w:tcMar>
            <w:vAlign w:val="center"/>
          </w:tcPr>
          <w:p w14:paraId="7641C3A2">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675" w:type="dxa"/>
            <w:tcBorders>
              <w:top w:val="nil"/>
              <w:left w:val="nil"/>
              <w:bottom w:val="single" w:color="auto" w:sz="8" w:space="0"/>
              <w:right w:val="single" w:color="auto" w:sz="8" w:space="0"/>
            </w:tcBorders>
            <w:tcMar>
              <w:top w:w="0" w:type="dxa"/>
              <w:left w:w="108" w:type="dxa"/>
              <w:bottom w:w="0" w:type="dxa"/>
              <w:right w:w="108" w:type="dxa"/>
            </w:tcMar>
            <w:vAlign w:val="center"/>
          </w:tcPr>
          <w:p w14:paraId="766D3118">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815" w:type="dxa"/>
            <w:tcBorders>
              <w:top w:val="nil"/>
              <w:left w:val="nil"/>
              <w:bottom w:val="single" w:color="auto" w:sz="8" w:space="0"/>
              <w:right w:val="single" w:color="auto" w:sz="8" w:space="0"/>
            </w:tcBorders>
            <w:tcMar>
              <w:top w:w="0" w:type="dxa"/>
              <w:left w:w="108" w:type="dxa"/>
              <w:bottom w:w="0" w:type="dxa"/>
              <w:right w:w="108" w:type="dxa"/>
            </w:tcMar>
            <w:vAlign w:val="center"/>
          </w:tcPr>
          <w:p w14:paraId="12A4090B">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r>
      <w:tr w14:paraId="6924A4EE">
        <w:tblPrEx>
          <w:tblCellMar>
            <w:top w:w="0" w:type="dxa"/>
            <w:left w:w="0" w:type="dxa"/>
            <w:bottom w:w="0" w:type="dxa"/>
            <w:right w:w="0" w:type="dxa"/>
          </w:tblCellMar>
        </w:tblPrEx>
        <w:trPr>
          <w:trHeight w:val="521" w:hRule="atLeast"/>
        </w:trPr>
        <w:tc>
          <w:tcPr>
            <w:tcW w:w="871" w:type="dxa"/>
            <w:vMerge w:val="continue"/>
            <w:tcBorders>
              <w:left w:val="single" w:color="auto" w:sz="8" w:space="0"/>
              <w:right w:val="single" w:color="auto" w:sz="8" w:space="0"/>
            </w:tcBorders>
            <w:vAlign w:val="center"/>
          </w:tcPr>
          <w:p w14:paraId="60906982">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cs="宋体" w:asciiTheme="minorEastAsia" w:hAnsiTheme="minorEastAsia"/>
                <w:kern w:val="0"/>
                <w:sz w:val="24"/>
              </w:rPr>
            </w:pPr>
          </w:p>
        </w:tc>
        <w:tc>
          <w:tcPr>
            <w:tcW w:w="979" w:type="dxa"/>
            <w:vMerge w:val="restart"/>
            <w:tcBorders>
              <w:top w:val="nil"/>
              <w:left w:val="nil"/>
              <w:right w:val="single" w:color="auto" w:sz="8" w:space="0"/>
            </w:tcBorders>
            <w:tcMar>
              <w:top w:w="0" w:type="dxa"/>
              <w:left w:w="108" w:type="dxa"/>
              <w:bottom w:w="0" w:type="dxa"/>
              <w:right w:w="108" w:type="dxa"/>
            </w:tcMar>
            <w:vAlign w:val="center"/>
          </w:tcPr>
          <w:p w14:paraId="04F88A78">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cs="宋体" w:asciiTheme="minorEastAsia" w:hAnsiTheme="minorEastAsia"/>
                <w:kern w:val="0"/>
                <w:sz w:val="22"/>
                <w:szCs w:val="22"/>
              </w:rPr>
            </w:pPr>
            <w:r>
              <w:rPr>
                <w:rFonts w:hint="eastAsia" w:cs="宋体" w:asciiTheme="minorEastAsia" w:hAnsiTheme="minorEastAsia"/>
                <w:kern w:val="0"/>
                <w:sz w:val="22"/>
                <w:szCs w:val="22"/>
              </w:rPr>
              <w:t>（六）其他处理</w:t>
            </w:r>
          </w:p>
        </w:tc>
        <w:tc>
          <w:tcPr>
            <w:tcW w:w="2305" w:type="dxa"/>
            <w:tcBorders>
              <w:top w:val="nil"/>
              <w:left w:val="nil"/>
              <w:bottom w:val="single" w:color="auto" w:sz="8" w:space="0"/>
              <w:right w:val="single" w:color="auto" w:sz="8" w:space="0"/>
            </w:tcBorders>
            <w:vAlign w:val="center"/>
          </w:tcPr>
          <w:p w14:paraId="6845DFB6">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cs="宋体" w:asciiTheme="minorEastAsia" w:hAnsiTheme="minorEastAsia"/>
                <w:kern w:val="0"/>
                <w:sz w:val="22"/>
                <w:szCs w:val="22"/>
              </w:rPr>
            </w:pPr>
            <w:r>
              <w:rPr>
                <w:rFonts w:hint="eastAsia" w:cs="宋体" w:asciiTheme="minorEastAsia" w:hAnsiTheme="minorEastAsia"/>
                <w:kern w:val="0"/>
                <w:sz w:val="22"/>
                <w:szCs w:val="22"/>
              </w:rPr>
              <w:t>1</w:t>
            </w:r>
            <w:r>
              <w:rPr>
                <w:rFonts w:cs="宋体" w:asciiTheme="minorEastAsia" w:hAnsiTheme="minorEastAsia"/>
                <w:kern w:val="0"/>
                <w:sz w:val="22"/>
                <w:szCs w:val="22"/>
              </w:rPr>
              <w:t>.</w:t>
            </w:r>
            <w:r>
              <w:rPr>
                <w:rFonts w:hint="eastAsia" w:cs="宋体" w:asciiTheme="minorEastAsia" w:hAnsiTheme="minorEastAsia"/>
                <w:kern w:val="0"/>
                <w:sz w:val="22"/>
                <w:szCs w:val="22"/>
              </w:rPr>
              <w:t>申请人无正当理由逾期不补证、行政机关不再处理其政府信息公开申请</w:t>
            </w:r>
          </w:p>
        </w:tc>
        <w:tc>
          <w:tcPr>
            <w:tcW w:w="565" w:type="dxa"/>
            <w:tcBorders>
              <w:top w:val="nil"/>
              <w:left w:val="nil"/>
              <w:bottom w:val="single" w:color="auto" w:sz="4" w:space="0"/>
              <w:right w:val="single" w:color="auto" w:sz="8" w:space="0"/>
            </w:tcBorders>
            <w:tcMar>
              <w:top w:w="0" w:type="dxa"/>
              <w:left w:w="108" w:type="dxa"/>
              <w:bottom w:w="0" w:type="dxa"/>
              <w:right w:w="108" w:type="dxa"/>
            </w:tcMar>
            <w:vAlign w:val="center"/>
          </w:tcPr>
          <w:p w14:paraId="4FBF6325">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33" w:type="dxa"/>
            <w:tcBorders>
              <w:top w:val="nil"/>
              <w:left w:val="nil"/>
              <w:bottom w:val="single" w:color="auto" w:sz="4" w:space="0"/>
              <w:right w:val="single" w:color="auto" w:sz="8" w:space="0"/>
            </w:tcBorders>
            <w:tcMar>
              <w:top w:w="0" w:type="dxa"/>
              <w:left w:w="108" w:type="dxa"/>
              <w:bottom w:w="0" w:type="dxa"/>
              <w:right w:w="108" w:type="dxa"/>
            </w:tcMar>
            <w:vAlign w:val="center"/>
          </w:tcPr>
          <w:p w14:paraId="4373AF81">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27" w:type="dxa"/>
            <w:tcBorders>
              <w:top w:val="nil"/>
              <w:left w:val="nil"/>
              <w:bottom w:val="single" w:color="auto" w:sz="4" w:space="0"/>
              <w:right w:val="single" w:color="auto" w:sz="8" w:space="0"/>
            </w:tcBorders>
            <w:tcMar>
              <w:top w:w="0" w:type="dxa"/>
              <w:left w:w="108" w:type="dxa"/>
              <w:bottom w:w="0" w:type="dxa"/>
              <w:right w:w="108" w:type="dxa"/>
            </w:tcMar>
            <w:vAlign w:val="center"/>
          </w:tcPr>
          <w:p w14:paraId="61F691CE">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79" w:type="dxa"/>
            <w:tcBorders>
              <w:top w:val="nil"/>
              <w:left w:val="nil"/>
              <w:bottom w:val="single" w:color="auto" w:sz="4" w:space="0"/>
              <w:right w:val="single" w:color="auto" w:sz="8" w:space="0"/>
            </w:tcBorders>
            <w:tcMar>
              <w:top w:w="0" w:type="dxa"/>
              <w:left w:w="108" w:type="dxa"/>
              <w:bottom w:w="0" w:type="dxa"/>
              <w:right w:w="108" w:type="dxa"/>
            </w:tcMar>
            <w:vAlign w:val="center"/>
          </w:tcPr>
          <w:p w14:paraId="6D8F8CB5">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96" w:type="dxa"/>
            <w:tcBorders>
              <w:top w:val="nil"/>
              <w:left w:val="nil"/>
              <w:bottom w:val="single" w:color="auto" w:sz="4" w:space="0"/>
              <w:right w:val="single" w:color="auto" w:sz="8" w:space="0"/>
            </w:tcBorders>
            <w:tcMar>
              <w:top w:w="0" w:type="dxa"/>
              <w:left w:w="108" w:type="dxa"/>
              <w:bottom w:w="0" w:type="dxa"/>
              <w:right w:w="108" w:type="dxa"/>
            </w:tcMar>
            <w:vAlign w:val="center"/>
          </w:tcPr>
          <w:p w14:paraId="16A6FC3B">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675" w:type="dxa"/>
            <w:tcBorders>
              <w:top w:val="nil"/>
              <w:left w:val="nil"/>
              <w:bottom w:val="single" w:color="auto" w:sz="4" w:space="0"/>
              <w:right w:val="single" w:color="auto" w:sz="8" w:space="0"/>
            </w:tcBorders>
            <w:tcMar>
              <w:top w:w="0" w:type="dxa"/>
              <w:left w:w="108" w:type="dxa"/>
              <w:bottom w:w="0" w:type="dxa"/>
              <w:right w:w="108" w:type="dxa"/>
            </w:tcMar>
            <w:vAlign w:val="center"/>
          </w:tcPr>
          <w:p w14:paraId="35082D6B">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815" w:type="dxa"/>
            <w:tcBorders>
              <w:top w:val="nil"/>
              <w:left w:val="nil"/>
              <w:bottom w:val="single" w:color="auto" w:sz="4" w:space="0"/>
              <w:right w:val="single" w:color="auto" w:sz="8" w:space="0"/>
            </w:tcBorders>
            <w:tcMar>
              <w:top w:w="0" w:type="dxa"/>
              <w:left w:w="108" w:type="dxa"/>
              <w:bottom w:w="0" w:type="dxa"/>
              <w:right w:w="108" w:type="dxa"/>
            </w:tcMar>
            <w:vAlign w:val="center"/>
          </w:tcPr>
          <w:p w14:paraId="24509892">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r>
      <w:tr w14:paraId="74AB1C60">
        <w:tblPrEx>
          <w:tblCellMar>
            <w:top w:w="0" w:type="dxa"/>
            <w:left w:w="0" w:type="dxa"/>
            <w:bottom w:w="0" w:type="dxa"/>
            <w:right w:w="0" w:type="dxa"/>
          </w:tblCellMar>
        </w:tblPrEx>
        <w:trPr>
          <w:trHeight w:val="520" w:hRule="atLeast"/>
        </w:trPr>
        <w:tc>
          <w:tcPr>
            <w:tcW w:w="871" w:type="dxa"/>
            <w:vMerge w:val="continue"/>
            <w:tcBorders>
              <w:left w:val="single" w:color="auto" w:sz="8" w:space="0"/>
              <w:right w:val="single" w:color="auto" w:sz="8" w:space="0"/>
            </w:tcBorders>
            <w:vAlign w:val="center"/>
          </w:tcPr>
          <w:p w14:paraId="1DF58076">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cs="宋体" w:asciiTheme="minorEastAsia" w:hAnsiTheme="minorEastAsia"/>
                <w:kern w:val="0"/>
                <w:sz w:val="24"/>
              </w:rPr>
            </w:pPr>
          </w:p>
        </w:tc>
        <w:tc>
          <w:tcPr>
            <w:tcW w:w="979" w:type="dxa"/>
            <w:vMerge w:val="continue"/>
            <w:tcBorders>
              <w:left w:val="nil"/>
              <w:bottom w:val="single" w:color="auto" w:sz="8" w:space="0"/>
              <w:right w:val="single" w:color="auto" w:sz="8" w:space="0"/>
            </w:tcBorders>
            <w:tcMar>
              <w:top w:w="0" w:type="dxa"/>
              <w:left w:w="108" w:type="dxa"/>
              <w:bottom w:w="0" w:type="dxa"/>
              <w:right w:w="108" w:type="dxa"/>
            </w:tcMar>
            <w:vAlign w:val="center"/>
          </w:tcPr>
          <w:p w14:paraId="3B46D78C">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cs="宋体" w:asciiTheme="minorEastAsia" w:hAnsiTheme="minorEastAsia"/>
                <w:kern w:val="0"/>
                <w:sz w:val="24"/>
              </w:rPr>
            </w:pPr>
          </w:p>
        </w:tc>
        <w:tc>
          <w:tcPr>
            <w:tcW w:w="2305" w:type="dxa"/>
            <w:tcBorders>
              <w:top w:val="nil"/>
              <w:left w:val="nil"/>
              <w:bottom w:val="single" w:color="auto" w:sz="8" w:space="0"/>
              <w:right w:val="single" w:color="auto" w:sz="8" w:space="0"/>
            </w:tcBorders>
            <w:vAlign w:val="center"/>
          </w:tcPr>
          <w:p w14:paraId="7C1D1DF3">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cs="宋体" w:asciiTheme="minorEastAsia" w:hAnsiTheme="minorEastAsia"/>
                <w:kern w:val="0"/>
                <w:sz w:val="24"/>
              </w:rPr>
            </w:pPr>
            <w:r>
              <w:rPr>
                <w:rFonts w:hint="eastAsia" w:cs="宋体" w:asciiTheme="minorEastAsia" w:hAnsiTheme="minorEastAsia"/>
                <w:kern w:val="0"/>
                <w:sz w:val="24"/>
              </w:rPr>
              <w:t>2</w:t>
            </w:r>
            <w:r>
              <w:rPr>
                <w:rFonts w:cs="宋体" w:asciiTheme="minorEastAsia" w:hAnsiTheme="minorEastAsia"/>
                <w:kern w:val="0"/>
                <w:sz w:val="24"/>
              </w:rPr>
              <w:t>.</w:t>
            </w:r>
            <w:r>
              <w:rPr>
                <w:rFonts w:hint="eastAsia" w:cs="宋体" w:asciiTheme="minorEastAsia" w:hAnsiTheme="minorEastAsia"/>
                <w:kern w:val="0"/>
                <w:sz w:val="24"/>
              </w:rPr>
              <w:t>申请人逾期未按收费通要求缴纳费用、行政机关不再处理其政府信息公开申请</w:t>
            </w:r>
          </w:p>
        </w:tc>
        <w:tc>
          <w:tcPr>
            <w:tcW w:w="56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3BAC192B">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33"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17933C6D">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27"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0E57C194">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79"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443828A9">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96"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61AB32F4">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67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228F150F">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81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57EA92E4">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r>
      <w:tr w14:paraId="7F804D33">
        <w:tblPrEx>
          <w:tblCellMar>
            <w:top w:w="0" w:type="dxa"/>
            <w:left w:w="0" w:type="dxa"/>
            <w:bottom w:w="0" w:type="dxa"/>
            <w:right w:w="0" w:type="dxa"/>
          </w:tblCellMar>
        </w:tblPrEx>
        <w:trPr>
          <w:trHeight w:val="649" w:hRule="atLeast"/>
        </w:trPr>
        <w:tc>
          <w:tcPr>
            <w:tcW w:w="871" w:type="dxa"/>
            <w:vMerge w:val="continue"/>
            <w:tcBorders>
              <w:left w:val="single" w:color="auto" w:sz="8" w:space="0"/>
              <w:bottom w:val="single" w:color="auto" w:sz="8" w:space="0"/>
              <w:right w:val="single" w:color="auto" w:sz="8" w:space="0"/>
            </w:tcBorders>
            <w:vAlign w:val="center"/>
          </w:tcPr>
          <w:p w14:paraId="44266821">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cs="宋体" w:asciiTheme="minorEastAsia" w:hAnsiTheme="minorEastAsia"/>
                <w:kern w:val="0"/>
                <w:sz w:val="24"/>
              </w:rPr>
            </w:pPr>
          </w:p>
        </w:tc>
        <w:tc>
          <w:tcPr>
            <w:tcW w:w="3284"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07314F42">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cs="宋体" w:asciiTheme="minorEastAsia" w:hAnsiTheme="minorEastAsia"/>
                <w:kern w:val="0"/>
                <w:sz w:val="24"/>
              </w:rPr>
            </w:pPr>
            <w:r>
              <w:rPr>
                <w:rFonts w:hint="eastAsia" w:cs="宋体" w:asciiTheme="minorEastAsia" w:hAnsiTheme="minorEastAsia"/>
                <w:kern w:val="0"/>
                <w:sz w:val="24"/>
              </w:rPr>
              <w:t>（七）总计</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14:paraId="7CE21DF3">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14:paraId="3FC68116">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14:paraId="5F562AEE">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EBD8569">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96" w:type="dxa"/>
            <w:tcBorders>
              <w:top w:val="nil"/>
              <w:left w:val="nil"/>
              <w:bottom w:val="single" w:color="auto" w:sz="8" w:space="0"/>
              <w:right w:val="single" w:color="auto" w:sz="8" w:space="0"/>
            </w:tcBorders>
            <w:tcMar>
              <w:top w:w="0" w:type="dxa"/>
              <w:left w:w="108" w:type="dxa"/>
              <w:bottom w:w="0" w:type="dxa"/>
              <w:right w:w="108" w:type="dxa"/>
            </w:tcMar>
            <w:vAlign w:val="center"/>
          </w:tcPr>
          <w:p w14:paraId="2FF17479">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675" w:type="dxa"/>
            <w:tcBorders>
              <w:top w:val="nil"/>
              <w:left w:val="nil"/>
              <w:bottom w:val="single" w:color="auto" w:sz="8" w:space="0"/>
              <w:right w:val="single" w:color="auto" w:sz="8" w:space="0"/>
            </w:tcBorders>
            <w:tcMar>
              <w:top w:w="0" w:type="dxa"/>
              <w:left w:w="108" w:type="dxa"/>
              <w:bottom w:w="0" w:type="dxa"/>
              <w:right w:w="108" w:type="dxa"/>
            </w:tcMar>
            <w:vAlign w:val="center"/>
          </w:tcPr>
          <w:p w14:paraId="428A2484">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815" w:type="dxa"/>
            <w:tcBorders>
              <w:top w:val="nil"/>
              <w:left w:val="nil"/>
              <w:bottom w:val="single" w:color="auto" w:sz="8" w:space="0"/>
              <w:right w:val="single" w:color="auto" w:sz="8" w:space="0"/>
            </w:tcBorders>
            <w:tcMar>
              <w:top w:w="0" w:type="dxa"/>
              <w:left w:w="108" w:type="dxa"/>
              <w:bottom w:w="0" w:type="dxa"/>
              <w:right w:w="108" w:type="dxa"/>
            </w:tcMar>
            <w:vAlign w:val="center"/>
          </w:tcPr>
          <w:p w14:paraId="4D893506">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r>
      <w:tr w14:paraId="2E85844B">
        <w:tblPrEx>
          <w:tblCellMar>
            <w:top w:w="0" w:type="dxa"/>
            <w:left w:w="0" w:type="dxa"/>
            <w:bottom w:w="0" w:type="dxa"/>
            <w:right w:w="0" w:type="dxa"/>
          </w:tblCellMar>
        </w:tblPrEx>
        <w:trPr>
          <w:trHeight w:val="686" w:hRule="atLeast"/>
        </w:trPr>
        <w:tc>
          <w:tcPr>
            <w:tcW w:w="415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843CBB1">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cs="宋体" w:asciiTheme="minorEastAsia" w:hAnsiTheme="minorEastAsia"/>
                <w:kern w:val="0"/>
                <w:sz w:val="24"/>
              </w:rPr>
            </w:pPr>
            <w:r>
              <w:rPr>
                <w:rFonts w:hint="eastAsia" w:cs="宋体" w:asciiTheme="minorEastAsia" w:hAnsiTheme="minorEastAsia"/>
                <w:kern w:val="0"/>
                <w:sz w:val="24"/>
              </w:rPr>
              <w:t>四、结转下年度继续办理</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14:paraId="48869A9D">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14:paraId="27D8C3D9">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14:paraId="702A938B">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9FA017D">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96" w:type="dxa"/>
            <w:tcBorders>
              <w:top w:val="nil"/>
              <w:left w:val="nil"/>
              <w:bottom w:val="single" w:color="auto" w:sz="8" w:space="0"/>
              <w:right w:val="single" w:color="auto" w:sz="8" w:space="0"/>
            </w:tcBorders>
            <w:tcMar>
              <w:top w:w="0" w:type="dxa"/>
              <w:left w:w="108" w:type="dxa"/>
              <w:bottom w:w="0" w:type="dxa"/>
              <w:right w:w="108" w:type="dxa"/>
            </w:tcMar>
            <w:vAlign w:val="center"/>
          </w:tcPr>
          <w:p w14:paraId="1FCEF834">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675" w:type="dxa"/>
            <w:tcBorders>
              <w:top w:val="nil"/>
              <w:left w:val="nil"/>
              <w:bottom w:val="single" w:color="auto" w:sz="8" w:space="0"/>
              <w:right w:val="single" w:color="auto" w:sz="8" w:space="0"/>
            </w:tcBorders>
            <w:tcMar>
              <w:top w:w="0" w:type="dxa"/>
              <w:left w:w="108" w:type="dxa"/>
              <w:bottom w:w="0" w:type="dxa"/>
              <w:right w:w="108" w:type="dxa"/>
            </w:tcMar>
            <w:vAlign w:val="center"/>
          </w:tcPr>
          <w:p w14:paraId="1EDFC673">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815" w:type="dxa"/>
            <w:tcBorders>
              <w:top w:val="nil"/>
              <w:left w:val="nil"/>
              <w:bottom w:val="single" w:color="auto" w:sz="8" w:space="0"/>
              <w:right w:val="single" w:color="auto" w:sz="8" w:space="0"/>
            </w:tcBorders>
            <w:tcMar>
              <w:top w:w="0" w:type="dxa"/>
              <w:left w:w="108" w:type="dxa"/>
              <w:bottom w:w="0" w:type="dxa"/>
              <w:right w:w="108" w:type="dxa"/>
            </w:tcMar>
            <w:vAlign w:val="center"/>
          </w:tcPr>
          <w:p w14:paraId="2772A273">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r>
    </w:tbl>
    <w:p w14:paraId="1CC7AAF3">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 四、政府信息公开行政复议、行政诉讼情况</w:t>
      </w:r>
    </w:p>
    <w:tbl>
      <w:tblPr>
        <w:tblStyle w:val="5"/>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0BAB1E3E">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E082474">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ascii="宋体" w:hAnsi="宋体" w:cs="宋体"/>
                <w:kern w:val="0"/>
                <w:sz w:val="24"/>
              </w:rPr>
            </w:pPr>
            <w:r>
              <w:rPr>
                <w:rFonts w:hint="eastAsia" w:ascii="宋体" w:hAnsi="宋体" w:cs="宋体"/>
                <w:kern w:val="0"/>
                <w:sz w:val="24"/>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D4D3854">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ascii="宋体" w:hAnsi="宋体" w:cs="宋体"/>
                <w:kern w:val="0"/>
                <w:sz w:val="24"/>
              </w:rPr>
            </w:pPr>
            <w:r>
              <w:rPr>
                <w:rFonts w:hint="eastAsia" w:ascii="宋体" w:hAnsi="宋体" w:cs="宋体"/>
                <w:kern w:val="0"/>
                <w:sz w:val="24"/>
              </w:rPr>
              <w:t>行政诉讼</w:t>
            </w:r>
          </w:p>
        </w:tc>
      </w:tr>
      <w:tr w14:paraId="3B56B927">
        <w:tblPrEx>
          <w:tblCellMar>
            <w:top w:w="0" w:type="dxa"/>
            <w:left w:w="0" w:type="dxa"/>
            <w:bottom w:w="0" w:type="dxa"/>
            <w:right w:w="0" w:type="dxa"/>
          </w:tblCellMar>
        </w:tblPrEx>
        <w:trPr>
          <w:jc w:val="center"/>
        </w:trPr>
        <w:tc>
          <w:tcPr>
            <w:tcW w:w="604"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752BF88">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ascii="宋体" w:hAnsi="宋体" w:cs="宋体"/>
                <w:kern w:val="0"/>
                <w:sz w:val="24"/>
              </w:rPr>
            </w:pPr>
            <w:r>
              <w:rPr>
                <w:rFonts w:hint="eastAsia" w:ascii="宋体" w:hAnsi="宋体" w:cs="宋体"/>
                <w:kern w:val="0"/>
                <w:sz w:val="24"/>
              </w:rPr>
              <w:t>结果维持</w:t>
            </w:r>
          </w:p>
        </w:tc>
        <w:tc>
          <w:tcPr>
            <w:tcW w:w="604"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99055AE">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ascii="宋体" w:hAnsi="宋体" w:cs="宋体"/>
                <w:kern w:val="0"/>
                <w:sz w:val="24"/>
              </w:rPr>
            </w:pPr>
            <w:r>
              <w:rPr>
                <w:rFonts w:hint="eastAsia" w:ascii="宋体" w:hAnsi="宋体" w:cs="宋体"/>
                <w:kern w:val="0"/>
                <w:sz w:val="24"/>
              </w:rPr>
              <w:t>结果纠正</w:t>
            </w:r>
          </w:p>
        </w:tc>
        <w:tc>
          <w:tcPr>
            <w:tcW w:w="604"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F36FA51">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ascii="宋体" w:hAnsi="宋体" w:cs="宋体"/>
                <w:kern w:val="0"/>
                <w:sz w:val="24"/>
              </w:rPr>
            </w:pPr>
            <w:r>
              <w:rPr>
                <w:rFonts w:hint="eastAsia" w:ascii="宋体" w:hAnsi="宋体" w:cs="宋体"/>
                <w:kern w:val="0"/>
                <w:sz w:val="24"/>
              </w:rPr>
              <w:t>其他结果</w:t>
            </w:r>
          </w:p>
        </w:tc>
        <w:tc>
          <w:tcPr>
            <w:tcW w:w="604"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7B008E4">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ascii="宋体" w:hAnsi="宋体" w:cs="宋体"/>
                <w:kern w:val="0"/>
                <w:sz w:val="24"/>
              </w:rPr>
            </w:pPr>
            <w:r>
              <w:rPr>
                <w:rFonts w:hint="eastAsia" w:ascii="宋体" w:hAnsi="宋体" w:cs="宋体"/>
                <w:kern w:val="0"/>
                <w:sz w:val="24"/>
              </w:rPr>
              <w:t>尚未审结</w:t>
            </w:r>
          </w:p>
        </w:tc>
        <w:tc>
          <w:tcPr>
            <w:tcW w:w="658"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CED4CFF">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ascii="宋体" w:hAnsi="宋体" w:cs="宋体"/>
                <w:kern w:val="0"/>
                <w:sz w:val="24"/>
              </w:rPr>
            </w:pPr>
            <w:r>
              <w:rPr>
                <w:rFonts w:hint="eastAsia" w:ascii="宋体" w:hAnsi="宋体" w:cs="宋体"/>
                <w:kern w:val="0"/>
                <w:sz w:val="24"/>
              </w:rPr>
              <w:t>总计</w:t>
            </w:r>
          </w:p>
        </w:tc>
        <w:tc>
          <w:tcPr>
            <w:tcW w:w="297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8FDAFEE">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ascii="宋体" w:hAnsi="宋体" w:cs="宋体"/>
                <w:kern w:val="0"/>
                <w:sz w:val="24"/>
              </w:rPr>
            </w:pPr>
            <w:r>
              <w:rPr>
                <w:rFonts w:hint="eastAsia" w:ascii="宋体" w:hAnsi="宋体" w:cs="宋体"/>
                <w:kern w:val="0"/>
                <w:sz w:val="24"/>
              </w:rPr>
              <w:t>未经复议直接起诉</w:t>
            </w:r>
          </w:p>
        </w:tc>
        <w:tc>
          <w:tcPr>
            <w:tcW w:w="3027"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0C055AC">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ascii="宋体" w:hAnsi="宋体" w:cs="宋体"/>
                <w:kern w:val="0"/>
                <w:sz w:val="24"/>
              </w:rPr>
            </w:pPr>
            <w:r>
              <w:rPr>
                <w:rFonts w:hint="eastAsia" w:ascii="宋体" w:hAnsi="宋体" w:cs="宋体"/>
                <w:kern w:val="0"/>
                <w:sz w:val="24"/>
              </w:rPr>
              <w:t>复议后起诉</w:t>
            </w:r>
          </w:p>
        </w:tc>
      </w:tr>
      <w:tr w14:paraId="78B23A81">
        <w:tblPrEx>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383013C5">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ascii="宋体" w:hAnsi="宋体" w:cs="宋体"/>
                <w:kern w:val="0"/>
                <w:sz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4A73FD98">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ascii="宋体" w:hAnsi="宋体" w:cs="宋体"/>
                <w:kern w:val="0"/>
                <w:sz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5D60CA93">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ascii="宋体" w:hAnsi="宋体" w:cs="宋体"/>
                <w:kern w:val="0"/>
                <w:sz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127C48FB">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ascii="宋体" w:hAnsi="宋体" w:cs="宋体"/>
                <w:kern w:val="0"/>
                <w:sz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204C7898">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ascii="宋体" w:hAnsi="宋体" w:cs="宋体"/>
                <w:kern w:val="0"/>
                <w:sz w:val="24"/>
              </w:rPr>
            </w:pPr>
          </w:p>
        </w:tc>
        <w:tc>
          <w:tcPr>
            <w:tcW w:w="5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B62A826">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ascii="宋体" w:hAnsi="宋体" w:cs="宋体"/>
                <w:kern w:val="0"/>
                <w:sz w:val="24"/>
              </w:rPr>
            </w:pPr>
            <w:r>
              <w:rPr>
                <w:rFonts w:hint="eastAsia" w:ascii="宋体" w:hAnsi="宋体" w:cs="宋体"/>
                <w:kern w:val="0"/>
                <w:sz w:val="24"/>
              </w:rPr>
              <w:t>结果维持</w:t>
            </w:r>
          </w:p>
        </w:tc>
        <w:tc>
          <w:tcPr>
            <w:tcW w:w="6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58BBE9B">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ascii="宋体" w:hAnsi="宋体" w:cs="宋体"/>
                <w:kern w:val="0"/>
                <w:sz w:val="24"/>
              </w:rPr>
            </w:pPr>
            <w:r>
              <w:rPr>
                <w:rFonts w:hint="eastAsia" w:ascii="宋体" w:hAnsi="宋体" w:cs="宋体"/>
                <w:kern w:val="0"/>
                <w:sz w:val="24"/>
              </w:rPr>
              <w:t>结果纠正</w:t>
            </w:r>
          </w:p>
        </w:tc>
        <w:tc>
          <w:tcPr>
            <w:tcW w:w="6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D9970D2">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ascii="宋体" w:hAnsi="宋体" w:cs="宋体"/>
                <w:kern w:val="0"/>
                <w:sz w:val="24"/>
              </w:rPr>
            </w:pPr>
            <w:r>
              <w:rPr>
                <w:rFonts w:hint="eastAsia" w:ascii="宋体" w:hAnsi="宋体" w:cs="宋体"/>
                <w:kern w:val="0"/>
                <w:sz w:val="24"/>
              </w:rPr>
              <w:t>其他结果</w:t>
            </w:r>
          </w:p>
        </w:tc>
        <w:tc>
          <w:tcPr>
            <w:tcW w:w="6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19C5A81">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ascii="宋体" w:hAnsi="宋体" w:cs="宋体"/>
                <w:kern w:val="0"/>
                <w:sz w:val="24"/>
              </w:rPr>
            </w:pPr>
            <w:r>
              <w:rPr>
                <w:rFonts w:hint="eastAsia" w:ascii="宋体" w:hAnsi="宋体" w:cs="宋体"/>
                <w:kern w:val="0"/>
                <w:sz w:val="24"/>
              </w:rPr>
              <w:t>尚未审结</w:t>
            </w:r>
          </w:p>
        </w:tc>
        <w:tc>
          <w:tcPr>
            <w:tcW w:w="6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0E5D48F">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ascii="宋体" w:hAnsi="宋体" w:cs="宋体"/>
                <w:kern w:val="0"/>
                <w:sz w:val="24"/>
              </w:rPr>
            </w:pPr>
            <w:r>
              <w:rPr>
                <w:rFonts w:hint="eastAsia" w:ascii="宋体" w:hAnsi="宋体" w:cs="宋体"/>
                <w:color w:val="000000"/>
                <w:kern w:val="0"/>
                <w:sz w:val="24"/>
              </w:rPr>
              <w:t>总计</w:t>
            </w:r>
          </w:p>
        </w:tc>
        <w:tc>
          <w:tcPr>
            <w:tcW w:w="6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3F312B9">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ascii="宋体" w:hAnsi="宋体" w:cs="宋体"/>
                <w:kern w:val="0"/>
                <w:sz w:val="24"/>
              </w:rPr>
            </w:pPr>
            <w:r>
              <w:rPr>
                <w:rFonts w:hint="eastAsia" w:ascii="宋体" w:hAnsi="宋体" w:cs="宋体"/>
                <w:kern w:val="0"/>
                <w:sz w:val="24"/>
              </w:rPr>
              <w:t>结果维持</w:t>
            </w:r>
          </w:p>
        </w:tc>
        <w:tc>
          <w:tcPr>
            <w:tcW w:w="6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4CA5CB5">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ascii="宋体" w:hAnsi="宋体" w:cs="宋体"/>
                <w:kern w:val="0"/>
                <w:sz w:val="24"/>
              </w:rPr>
            </w:pPr>
            <w:r>
              <w:rPr>
                <w:rFonts w:hint="eastAsia" w:ascii="宋体" w:hAnsi="宋体" w:cs="宋体"/>
                <w:kern w:val="0"/>
                <w:sz w:val="24"/>
              </w:rPr>
              <w:t>结果纠正</w:t>
            </w:r>
          </w:p>
        </w:tc>
        <w:tc>
          <w:tcPr>
            <w:tcW w:w="6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868EF27">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ascii="宋体" w:hAnsi="宋体" w:cs="宋体"/>
                <w:kern w:val="0"/>
                <w:sz w:val="24"/>
              </w:rPr>
            </w:pPr>
            <w:r>
              <w:rPr>
                <w:rFonts w:hint="eastAsia" w:ascii="宋体" w:hAnsi="宋体" w:cs="宋体"/>
                <w:color w:val="000000"/>
                <w:kern w:val="0"/>
                <w:sz w:val="24"/>
              </w:rPr>
              <w:t>其他结果</w:t>
            </w:r>
          </w:p>
        </w:tc>
        <w:tc>
          <w:tcPr>
            <w:tcW w:w="60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1BF9758">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ascii="宋体" w:hAnsi="宋体" w:cs="宋体"/>
                <w:kern w:val="0"/>
                <w:sz w:val="24"/>
              </w:rPr>
            </w:pPr>
            <w:r>
              <w:rPr>
                <w:rFonts w:hint="eastAsia" w:ascii="宋体" w:hAnsi="宋体" w:cs="宋体"/>
                <w:kern w:val="0"/>
                <w:sz w:val="24"/>
              </w:rPr>
              <w:t>尚未审结</w:t>
            </w:r>
          </w:p>
        </w:tc>
        <w:tc>
          <w:tcPr>
            <w:tcW w:w="60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EFABF9F">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ascii="宋体" w:hAnsi="宋体" w:cs="宋体"/>
                <w:kern w:val="0"/>
                <w:sz w:val="24"/>
              </w:rPr>
            </w:pPr>
            <w:r>
              <w:rPr>
                <w:rFonts w:hint="eastAsia" w:ascii="宋体" w:hAnsi="宋体" w:cs="宋体"/>
                <w:color w:val="000000"/>
                <w:kern w:val="0"/>
                <w:sz w:val="24"/>
              </w:rPr>
              <w:t>总计</w:t>
            </w:r>
          </w:p>
        </w:tc>
      </w:tr>
      <w:tr w14:paraId="5F195F54">
        <w:tblPrEx>
          <w:tblCellMar>
            <w:top w:w="0" w:type="dxa"/>
            <w:left w:w="0" w:type="dxa"/>
            <w:bottom w:w="0" w:type="dxa"/>
            <w:right w:w="0" w:type="dxa"/>
          </w:tblCellMar>
        </w:tblPrEx>
        <w:trPr>
          <w:trHeight w:val="672" w:hRule="atLeast"/>
          <w:jc w:val="center"/>
        </w:trPr>
        <w:tc>
          <w:tcPr>
            <w:tcW w:w="60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3D633D8">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ascii="宋体" w:hAnsi="宋体" w:cs="宋体"/>
                <w:kern w:val="0"/>
                <w:sz w:val="24"/>
              </w:rPr>
            </w:pPr>
            <w:r>
              <w:rPr>
                <w:rFonts w:hint="eastAsia" w:cs="宋体"/>
                <w:kern w:val="0"/>
                <w:sz w:val="24"/>
                <w:lang w:val="en-US" w:eastAsia="zh-CN"/>
              </w:rPr>
              <w:t>0</w:t>
            </w:r>
          </w:p>
        </w:tc>
        <w:tc>
          <w:tcPr>
            <w:tcW w:w="60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C4FB0E5">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ascii="宋体" w:hAnsi="宋体" w:cs="宋体"/>
                <w:kern w:val="0"/>
                <w:sz w:val="24"/>
              </w:rPr>
            </w:pPr>
            <w:r>
              <w:rPr>
                <w:rFonts w:hint="eastAsia" w:cs="宋体"/>
                <w:kern w:val="0"/>
                <w:sz w:val="24"/>
                <w:lang w:val="en-US" w:eastAsia="zh-CN"/>
              </w:rPr>
              <w:t>0</w:t>
            </w:r>
          </w:p>
        </w:tc>
        <w:tc>
          <w:tcPr>
            <w:tcW w:w="60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EA91B49">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ascii="宋体" w:hAnsi="宋体" w:cs="宋体"/>
                <w:kern w:val="0"/>
                <w:sz w:val="24"/>
              </w:rPr>
            </w:pPr>
            <w:r>
              <w:rPr>
                <w:rFonts w:hint="eastAsia" w:cs="宋体"/>
                <w:kern w:val="0"/>
                <w:sz w:val="24"/>
                <w:lang w:val="en-US" w:eastAsia="zh-CN"/>
              </w:rPr>
              <w:t>0</w:t>
            </w:r>
          </w:p>
        </w:tc>
        <w:tc>
          <w:tcPr>
            <w:tcW w:w="60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29B6E72">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ascii="宋体" w:hAnsi="宋体" w:cs="宋体"/>
                <w:kern w:val="0"/>
                <w:sz w:val="24"/>
              </w:rPr>
            </w:pPr>
            <w:r>
              <w:rPr>
                <w:rFonts w:hint="eastAsia" w:cs="宋体"/>
                <w:kern w:val="0"/>
                <w:sz w:val="24"/>
                <w:lang w:val="en-US" w:eastAsia="zh-CN"/>
              </w:rPr>
              <w:t>0</w:t>
            </w:r>
          </w:p>
        </w:tc>
        <w:tc>
          <w:tcPr>
            <w:tcW w:w="6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649C50E">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ascii="宋体" w:hAnsi="宋体" w:cs="宋体"/>
                <w:kern w:val="0"/>
                <w:sz w:val="24"/>
              </w:rPr>
            </w:pPr>
            <w:r>
              <w:rPr>
                <w:rFonts w:hint="eastAsia" w:cs="宋体"/>
                <w:kern w:val="0"/>
                <w:sz w:val="24"/>
                <w:lang w:val="en-US" w:eastAsia="zh-CN"/>
              </w:rPr>
              <w:t>0</w:t>
            </w:r>
          </w:p>
        </w:tc>
        <w:tc>
          <w:tcPr>
            <w:tcW w:w="5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4C1D269">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ascii="宋体" w:hAnsi="宋体" w:cs="宋体"/>
                <w:kern w:val="0"/>
                <w:sz w:val="24"/>
              </w:rPr>
            </w:pPr>
            <w:r>
              <w:rPr>
                <w:rFonts w:hint="eastAsia" w:cs="宋体"/>
                <w:kern w:val="0"/>
                <w:sz w:val="24"/>
                <w:lang w:val="en-US" w:eastAsia="zh-CN"/>
              </w:rPr>
              <w:t>0</w:t>
            </w:r>
          </w:p>
        </w:tc>
        <w:tc>
          <w:tcPr>
            <w:tcW w:w="6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21EC6A6">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ascii="宋体" w:hAnsi="宋体" w:cs="宋体"/>
                <w:kern w:val="0"/>
                <w:sz w:val="24"/>
              </w:rPr>
            </w:pPr>
            <w:r>
              <w:rPr>
                <w:rFonts w:hint="eastAsia" w:cs="宋体"/>
                <w:kern w:val="0"/>
                <w:sz w:val="24"/>
                <w:lang w:val="en-US" w:eastAsia="zh-CN"/>
              </w:rPr>
              <w:t>0</w:t>
            </w:r>
          </w:p>
        </w:tc>
        <w:tc>
          <w:tcPr>
            <w:tcW w:w="6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610F790">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ascii="宋体" w:hAnsi="宋体" w:cs="宋体"/>
                <w:kern w:val="0"/>
                <w:sz w:val="24"/>
              </w:rPr>
            </w:pPr>
            <w:r>
              <w:rPr>
                <w:rFonts w:hint="eastAsia" w:cs="宋体"/>
                <w:kern w:val="0"/>
                <w:sz w:val="24"/>
                <w:lang w:val="en-US" w:eastAsia="zh-CN"/>
              </w:rPr>
              <w:t>0</w:t>
            </w:r>
          </w:p>
        </w:tc>
        <w:tc>
          <w:tcPr>
            <w:tcW w:w="6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69408DF">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ascii="宋体" w:hAnsi="宋体" w:cs="宋体"/>
                <w:kern w:val="0"/>
                <w:sz w:val="24"/>
              </w:rPr>
            </w:pPr>
            <w:r>
              <w:rPr>
                <w:rFonts w:hint="eastAsia" w:cs="宋体"/>
                <w:kern w:val="0"/>
                <w:sz w:val="24"/>
                <w:lang w:val="en-US" w:eastAsia="zh-CN"/>
              </w:rPr>
              <w:t>0</w:t>
            </w:r>
          </w:p>
        </w:tc>
        <w:tc>
          <w:tcPr>
            <w:tcW w:w="6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580320E">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ascii="宋体" w:hAnsi="宋体" w:cs="宋体"/>
                <w:kern w:val="0"/>
                <w:sz w:val="24"/>
              </w:rPr>
            </w:pPr>
            <w:r>
              <w:rPr>
                <w:rFonts w:hint="eastAsia" w:cs="宋体"/>
                <w:kern w:val="0"/>
                <w:sz w:val="24"/>
                <w:lang w:val="en-US" w:eastAsia="zh-CN"/>
              </w:rPr>
              <w:t>0</w:t>
            </w:r>
          </w:p>
        </w:tc>
        <w:tc>
          <w:tcPr>
            <w:tcW w:w="6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21F2679">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ascii="宋体" w:hAnsi="宋体" w:cs="宋体"/>
                <w:kern w:val="0"/>
                <w:sz w:val="24"/>
              </w:rPr>
            </w:pPr>
            <w:r>
              <w:rPr>
                <w:rFonts w:hint="eastAsia" w:cs="宋体"/>
                <w:kern w:val="0"/>
                <w:sz w:val="24"/>
                <w:lang w:val="en-US" w:eastAsia="zh-CN"/>
              </w:rPr>
              <w:t>0</w:t>
            </w:r>
          </w:p>
        </w:tc>
        <w:tc>
          <w:tcPr>
            <w:tcW w:w="6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F3F0FFA">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ascii="宋体" w:hAnsi="宋体" w:cs="宋体"/>
                <w:kern w:val="0"/>
                <w:sz w:val="24"/>
              </w:rPr>
            </w:pPr>
            <w:r>
              <w:rPr>
                <w:rFonts w:hint="eastAsia" w:cs="宋体"/>
                <w:kern w:val="0"/>
                <w:sz w:val="24"/>
                <w:lang w:val="en-US" w:eastAsia="zh-CN"/>
              </w:rPr>
              <w:t>0</w:t>
            </w:r>
          </w:p>
        </w:tc>
        <w:tc>
          <w:tcPr>
            <w:tcW w:w="6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A06E3E1">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ascii="宋体" w:hAnsi="宋体" w:cs="宋体"/>
                <w:kern w:val="0"/>
                <w:sz w:val="24"/>
              </w:rPr>
            </w:pPr>
            <w:r>
              <w:rPr>
                <w:rFonts w:hint="eastAsia" w:cs="宋体"/>
                <w:kern w:val="0"/>
                <w:sz w:val="24"/>
                <w:lang w:val="en-US" w:eastAsia="zh-CN"/>
              </w:rPr>
              <w:t>0</w:t>
            </w:r>
          </w:p>
        </w:tc>
        <w:tc>
          <w:tcPr>
            <w:tcW w:w="60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BD5E196">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ascii="宋体" w:hAnsi="宋体" w:cs="宋体"/>
                <w:kern w:val="0"/>
                <w:sz w:val="24"/>
              </w:rPr>
            </w:pPr>
            <w:r>
              <w:rPr>
                <w:rFonts w:hint="eastAsia" w:cs="宋体"/>
                <w:kern w:val="0"/>
                <w:sz w:val="24"/>
                <w:lang w:val="en-US" w:eastAsia="zh-CN"/>
              </w:rPr>
              <w:t>0</w:t>
            </w:r>
          </w:p>
        </w:tc>
        <w:tc>
          <w:tcPr>
            <w:tcW w:w="60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344C31E">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ascii="宋体" w:hAnsi="宋体" w:cs="宋体"/>
                <w:kern w:val="0"/>
                <w:sz w:val="24"/>
              </w:rPr>
            </w:pPr>
            <w:r>
              <w:rPr>
                <w:rFonts w:hint="eastAsia" w:cs="宋体"/>
                <w:kern w:val="0"/>
                <w:sz w:val="24"/>
                <w:lang w:val="en-US" w:eastAsia="zh-CN"/>
              </w:rPr>
              <w:t>0</w:t>
            </w:r>
          </w:p>
        </w:tc>
      </w:tr>
    </w:tbl>
    <w:p w14:paraId="1B7A5F90">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五、存在的主要问题及改进情况</w:t>
      </w:r>
    </w:p>
    <w:p w14:paraId="1B95A66B">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微软雅黑" w:hAnsi="微软雅黑" w:eastAsia="微软雅黑" w:cs="微软雅黑"/>
          <w:i w:val="0"/>
          <w:iCs w:val="0"/>
          <w:caps w:val="0"/>
          <w:color w:val="000000"/>
          <w:spacing w:val="0"/>
          <w:sz w:val="28"/>
          <w:szCs w:val="28"/>
          <w:shd w:val="clear" w:fill="FFFFFF"/>
          <w:lang w:val="en-US" w:eastAsia="zh-CN"/>
        </w:rPr>
      </w:pPr>
      <w:r>
        <w:rPr>
          <w:rFonts w:hint="eastAsia" w:ascii="微软雅黑" w:hAnsi="微软雅黑" w:eastAsia="微软雅黑" w:cs="微软雅黑"/>
          <w:i w:val="0"/>
          <w:iCs w:val="0"/>
          <w:caps w:val="0"/>
          <w:color w:val="000000"/>
          <w:spacing w:val="0"/>
          <w:sz w:val="28"/>
          <w:szCs w:val="28"/>
          <w:shd w:val="clear" w:fill="FFFFFF"/>
          <w:lang w:val="en-US" w:eastAsia="zh-CN"/>
        </w:rPr>
        <w:t>2024年，我局的信息公开工作稳步推进，但也存在工作人员对政府信息公开工作的重要意义认识不高的问题，下一步我局将进一步加强工作人员业务学习，进一步提高工作人员政务服务意识。</w:t>
      </w:r>
    </w:p>
    <w:p w14:paraId="3BCA5FE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六、其他需要报告的事项</w:t>
      </w:r>
    </w:p>
    <w:p w14:paraId="51F9F4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微软雅黑" w:hAnsi="微软雅黑" w:eastAsia="微软雅黑" w:cs="微软雅黑"/>
          <w:i w:val="0"/>
          <w:iCs w:val="0"/>
          <w:caps w:val="0"/>
          <w:color w:val="000000"/>
          <w:spacing w:val="0"/>
          <w:sz w:val="28"/>
          <w:szCs w:val="28"/>
          <w:shd w:val="clear" w:fill="FFFFFF"/>
          <w:lang w:val="en-US" w:eastAsia="zh-CN"/>
        </w:rPr>
      </w:pPr>
      <w:r>
        <w:rPr>
          <w:rFonts w:hint="eastAsia" w:ascii="微软雅黑" w:hAnsi="微软雅黑" w:eastAsia="微软雅黑" w:cs="微软雅黑"/>
          <w:i w:val="0"/>
          <w:iCs w:val="0"/>
          <w:caps w:val="0"/>
          <w:color w:val="000000"/>
          <w:spacing w:val="0"/>
          <w:sz w:val="28"/>
          <w:szCs w:val="28"/>
          <w:shd w:val="clear" w:fill="FFFFFF"/>
          <w:lang w:val="en-US" w:eastAsia="zh-CN"/>
        </w:rPr>
        <w:t>本年度未收取信息处理费，无其他需要报告事项。</w:t>
      </w:r>
    </w:p>
    <w:p w14:paraId="067B72C2">
      <w:pPr>
        <w:keepNext w:val="0"/>
        <w:keepLines w:val="0"/>
        <w:pageBreakBefore w:val="0"/>
        <w:shd w:val="clear"/>
        <w:kinsoku/>
        <w:wordWrap/>
        <w:overflowPunct/>
        <w:topLinePunct w:val="0"/>
        <w:autoSpaceDE/>
        <w:autoSpaceDN/>
        <w:bidi w:val="0"/>
        <w:adjustRightInd/>
        <w:snapToGrid/>
        <w:spacing w:line="560" w:lineRule="exact"/>
        <w:textAlignment w:val="auto"/>
        <w:rPr>
          <w:rFonts w:ascii="仿宋" w:hAnsi="仿宋" w:eastAsia="仿宋"/>
          <w:sz w:val="32"/>
          <w:szCs w:val="32"/>
        </w:rPr>
      </w:pPr>
    </w:p>
    <w:p w14:paraId="594D456D">
      <w:pPr>
        <w:keepNext w:val="0"/>
        <w:keepLines w:val="0"/>
        <w:pageBreakBefore w:val="0"/>
        <w:shd w:val="clear"/>
        <w:kinsoku/>
        <w:wordWrap/>
        <w:overflowPunct/>
        <w:topLinePunct w:val="0"/>
        <w:autoSpaceDE/>
        <w:autoSpaceDN/>
        <w:bidi w:val="0"/>
        <w:adjustRightInd/>
        <w:snapToGrid/>
        <w:spacing w:line="560" w:lineRule="exact"/>
        <w:textAlignment w:val="auto"/>
        <w:rPr>
          <w:rFonts w:ascii="仿宋" w:hAnsi="仿宋" w:eastAsia="仿宋"/>
          <w:sz w:val="32"/>
          <w:szCs w:val="32"/>
        </w:rPr>
      </w:pPr>
    </w:p>
    <w:p w14:paraId="3EFEA9C8">
      <w:pPr>
        <w:keepNext w:val="0"/>
        <w:keepLines w:val="0"/>
        <w:pageBreakBefore w:val="0"/>
        <w:shd w:val="clear"/>
        <w:kinsoku/>
        <w:wordWrap/>
        <w:overflowPunct/>
        <w:topLinePunct w:val="0"/>
        <w:autoSpaceDE/>
        <w:autoSpaceDN/>
        <w:bidi w:val="0"/>
        <w:adjustRightInd/>
        <w:snapToGrid/>
        <w:spacing w:line="560" w:lineRule="exact"/>
        <w:ind w:firstLine="1084" w:firstLineChars="300"/>
        <w:textAlignment w:val="auto"/>
        <w:rPr>
          <w:rFonts w:ascii="宋体" w:hAnsi="宋体" w:cs="宋体"/>
          <w:b/>
          <w:bCs/>
          <w:color w:val="333333"/>
          <w:kern w:val="0"/>
          <w:sz w:val="36"/>
          <w:szCs w:val="36"/>
        </w:rPr>
      </w:pPr>
    </w:p>
    <w:sectPr>
      <w:headerReference r:id="rId3" w:type="first"/>
      <w:footerReference r:id="rId6" w:type="first"/>
      <w:footerReference r:id="rId4" w:type="default"/>
      <w:footerReference r:id="rId5" w:type="even"/>
      <w:pgSz w:w="11906" w:h="16838"/>
      <w:pgMar w:top="1701" w:right="1531" w:bottom="1701" w:left="1531" w:header="851" w:footer="992" w:gutter="0"/>
      <w:pgBorders>
        <w:top w:val="none" w:sz="0" w:space="0"/>
        <w:left w:val="none" w:sz="0" w:space="0"/>
        <w:bottom w:val="none" w:sz="0" w:space="0"/>
        <w:right w:val="none" w:sz="0" w:space="0"/>
      </w:pgBorders>
      <w:pgNumType w:fmt="numberInDash"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36BF7">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5128260</wp:posOffset>
              </wp:positionH>
              <wp:positionV relativeFrom="paragraph">
                <wp:posOffset>-117475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FA1E64">
                          <w:pPr>
                            <w:pStyle w:val="2"/>
                            <w:rPr>
                              <w:rFonts w:hint="eastAsia" w:ascii="仿宋_GB2312" w:hAnsi="仿宋_GB2312" w:eastAsia="仿宋_GB2312" w:cs="仿宋_GB2312"/>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  \* MERGEFORMAT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- 3 -</w:t>
                          </w:r>
                          <w:r>
                            <w:rPr>
                              <w:rFonts w:hint="eastAsia" w:asciiTheme="minorEastAsia" w:hAnsiTheme="minorEastAsia" w:eastAsiaTheme="minorEastAsia" w:cstheme="minorEastAsia"/>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3.8pt;margin-top:-9.25pt;height:144pt;width:144pt;mso-position-horizontal-relative:margin;mso-wrap-style:none;z-index:251659264;mso-width-relative:page;mso-height-relative:page;" filled="f" stroked="f" coordsize="21600,21600" o:gfxdata="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NXw+i2QAAAAwBAAAPAAAAAAAAAAEAIAAAACIAAABkcnMvZG93bnJldi54&#10;bWxQSwECFAAUAAAACACHTuJAuow4KzICAABhBAAADgAAAAAAAAABACAAAAAoAQAAZHJzL2Uyb0Rv&#10;Yy54bWxQSwUGAAAAAAYABgBZAQAAzAUAAAAA&#10;">
              <v:fill on="f" focussize="0,0"/>
              <v:stroke on="f" weight="0.5pt"/>
              <v:imagedata o:title=""/>
              <o:lock v:ext="edit" aspectratio="f"/>
              <v:textbox inset="0mm,0mm,0mm,0mm" style="mso-fit-shape-to-text:t;">
                <w:txbxContent>
                  <w:p w14:paraId="32FA1E64">
                    <w:pPr>
                      <w:pStyle w:val="2"/>
                      <w:rPr>
                        <w:rFonts w:hint="eastAsia" w:ascii="仿宋_GB2312" w:hAnsi="仿宋_GB2312" w:eastAsia="仿宋_GB2312" w:cs="仿宋_GB2312"/>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  \* MERGEFORMAT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- 3 -</w:t>
                    </w:r>
                    <w:r>
                      <w:rPr>
                        <w:rFonts w:hint="eastAsia" w:asciiTheme="minorEastAsia" w:hAnsiTheme="minorEastAsia" w:eastAsiaTheme="minorEastAsia" w:cstheme="minorEastAsia"/>
                        <w:sz w:val="30"/>
                        <w:szCs w:val="3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EC37B">
    <w:pPr>
      <w:pStyle w:val="2"/>
    </w:pPr>
    <w:r>
      <w:rPr>
        <w:sz w:val="18"/>
      </w:rPr>
      <mc:AlternateContent>
        <mc:Choice Requires="wps">
          <w:drawing>
            <wp:anchor distT="0" distB="0" distL="114300" distR="114300" simplePos="0" relativeHeight="251660288" behindDoc="0" locked="0" layoutInCell="1" allowOverlap="1">
              <wp:simplePos x="0" y="0"/>
              <wp:positionH relativeFrom="margin">
                <wp:posOffset>40640</wp:posOffset>
              </wp:positionH>
              <wp:positionV relativeFrom="paragraph">
                <wp:posOffset>-104775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FED795">
                          <w:pPr>
                            <w:pStyle w:val="2"/>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  \* MERGEFORMAT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- 2 -</w:t>
                          </w:r>
                          <w:r>
                            <w:rPr>
                              <w:rFonts w:hint="eastAsia" w:asciiTheme="minorEastAsia" w:hAnsiTheme="minorEastAsia" w:eastAsiaTheme="minorEastAsia" w:cstheme="minorEastAsia"/>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2pt;margin-top:-8.25pt;height:144pt;width:144pt;mso-position-horizontal-relative:margin;mso-wrap-style:none;z-index:251660288;mso-width-relative:page;mso-height-relative:page;" filled="f" stroked="f" coordsize="21600,21600" o:gfxdata="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yG2VzNcAAAAJAQAADwAAAAAAAAABACAAAAAiAAAAZHJzL2Rvd25yZXYueG1s&#10;UEsBAhQAFAAAAAgAh07iQH+OrREyAgAAYQQAAA4AAAAAAAAAAQAgAAAAJgEAAGRycy9lMm9Eb2Mu&#10;eG1sUEsFBgAAAAAGAAYAWQEAAMoFAAAAAA==&#10;">
              <v:fill on="f" focussize="0,0"/>
              <v:stroke on="f" weight="0.5pt"/>
              <v:imagedata o:title=""/>
              <o:lock v:ext="edit" aspectratio="f"/>
              <v:textbox inset="0mm,0mm,0mm,0mm" style="mso-fit-shape-to-text:t;">
                <w:txbxContent>
                  <w:p w14:paraId="45FED795">
                    <w:pPr>
                      <w:pStyle w:val="2"/>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  \* MERGEFORMAT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- 2 -</w:t>
                    </w:r>
                    <w:r>
                      <w:rPr>
                        <w:rFonts w:hint="eastAsia" w:asciiTheme="minorEastAsia" w:hAnsiTheme="minorEastAsia" w:eastAsiaTheme="minorEastAsia" w:cstheme="minorEastAsia"/>
                        <w:sz w:val="30"/>
                        <w:szCs w:val="30"/>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75839">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397C68">
                          <w:pPr>
                            <w:pStyle w:val="2"/>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- 1 -</w:t>
                          </w:r>
                          <w:r>
                            <w:rPr>
                              <w:rFonts w:hint="eastAsia" w:ascii="仿宋_GB2312" w:hAnsi="仿宋_GB2312" w:eastAsia="仿宋_GB2312" w:cs="仿宋_GB2312"/>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7397C68">
                    <w:pPr>
                      <w:pStyle w:val="2"/>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- 1 -</w:t>
                    </w:r>
                    <w:r>
                      <w:rPr>
                        <w:rFonts w:hint="eastAsia" w:ascii="仿宋_GB2312" w:hAnsi="仿宋_GB2312" w:eastAsia="仿宋_GB2312" w:cs="仿宋_GB2312"/>
                        <w:sz w:val="30"/>
                        <w:szCs w:val="30"/>
                      </w:rPr>
                      <w:fldChar w:fldCharType="end"/>
                    </w:r>
                  </w:p>
                </w:txbxContent>
              </v:textbox>
            </v:shape>
          </w:pict>
        </mc:Fallback>
      </mc:AlternateContent>
    </w:r>
  </w:p>
  <w:p w14:paraId="1C3782D8">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5FFB2">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61B460"/>
    <w:multiLevelType w:val="singleLevel"/>
    <w:tmpl w:val="4C61B46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2YWE0MzYwMzk5YTEzNmExYjNlMmFhNzgyMGFhODkifQ=="/>
  </w:docVars>
  <w:rsids>
    <w:rsidRoot w:val="72112FEC"/>
    <w:rsid w:val="00086465"/>
    <w:rsid w:val="00096405"/>
    <w:rsid w:val="000B7B4F"/>
    <w:rsid w:val="000C2EF0"/>
    <w:rsid w:val="00104A6D"/>
    <w:rsid w:val="001124AE"/>
    <w:rsid w:val="0011756F"/>
    <w:rsid w:val="00132212"/>
    <w:rsid w:val="00140BD2"/>
    <w:rsid w:val="00182766"/>
    <w:rsid w:val="001907C5"/>
    <w:rsid w:val="001C0DE4"/>
    <w:rsid w:val="00226CC7"/>
    <w:rsid w:val="0025480A"/>
    <w:rsid w:val="00264FC9"/>
    <w:rsid w:val="00271F57"/>
    <w:rsid w:val="002B07CD"/>
    <w:rsid w:val="002E3177"/>
    <w:rsid w:val="002F60E9"/>
    <w:rsid w:val="00312958"/>
    <w:rsid w:val="0033304D"/>
    <w:rsid w:val="00352633"/>
    <w:rsid w:val="00383033"/>
    <w:rsid w:val="00402227"/>
    <w:rsid w:val="0042659F"/>
    <w:rsid w:val="0044062C"/>
    <w:rsid w:val="004B4C30"/>
    <w:rsid w:val="004B60E4"/>
    <w:rsid w:val="004C5B58"/>
    <w:rsid w:val="004E62AB"/>
    <w:rsid w:val="0052367F"/>
    <w:rsid w:val="005522EC"/>
    <w:rsid w:val="005566F8"/>
    <w:rsid w:val="005922A8"/>
    <w:rsid w:val="006141A9"/>
    <w:rsid w:val="00631F7E"/>
    <w:rsid w:val="00637EE6"/>
    <w:rsid w:val="00673D6D"/>
    <w:rsid w:val="0067718E"/>
    <w:rsid w:val="006925CD"/>
    <w:rsid w:val="006A0860"/>
    <w:rsid w:val="007061AF"/>
    <w:rsid w:val="00727EAB"/>
    <w:rsid w:val="0073120C"/>
    <w:rsid w:val="007959D5"/>
    <w:rsid w:val="007A1C3B"/>
    <w:rsid w:val="007B2ACA"/>
    <w:rsid w:val="007C6BDC"/>
    <w:rsid w:val="007D095C"/>
    <w:rsid w:val="0080405E"/>
    <w:rsid w:val="00825733"/>
    <w:rsid w:val="008648F3"/>
    <w:rsid w:val="00877BD5"/>
    <w:rsid w:val="008A03A0"/>
    <w:rsid w:val="008B17E2"/>
    <w:rsid w:val="008C7F4B"/>
    <w:rsid w:val="008E14C2"/>
    <w:rsid w:val="00946FDE"/>
    <w:rsid w:val="009B3B30"/>
    <w:rsid w:val="009C2CF4"/>
    <w:rsid w:val="009C4882"/>
    <w:rsid w:val="00A3469A"/>
    <w:rsid w:val="00A460F6"/>
    <w:rsid w:val="00A968C4"/>
    <w:rsid w:val="00AA054C"/>
    <w:rsid w:val="00AA6F6B"/>
    <w:rsid w:val="00AB10A6"/>
    <w:rsid w:val="00AF0EB4"/>
    <w:rsid w:val="00B94A66"/>
    <w:rsid w:val="00BA144B"/>
    <w:rsid w:val="00BE374F"/>
    <w:rsid w:val="00C34401"/>
    <w:rsid w:val="00C43211"/>
    <w:rsid w:val="00CB2AEF"/>
    <w:rsid w:val="00CB6B28"/>
    <w:rsid w:val="00CC2E3D"/>
    <w:rsid w:val="00CD0FD6"/>
    <w:rsid w:val="00CD2337"/>
    <w:rsid w:val="00CD7832"/>
    <w:rsid w:val="00D126A2"/>
    <w:rsid w:val="00D6528D"/>
    <w:rsid w:val="00D7143B"/>
    <w:rsid w:val="00DC338E"/>
    <w:rsid w:val="00DD4846"/>
    <w:rsid w:val="00DE2CA2"/>
    <w:rsid w:val="00E35BC1"/>
    <w:rsid w:val="00E42399"/>
    <w:rsid w:val="00E424C8"/>
    <w:rsid w:val="00E55C23"/>
    <w:rsid w:val="00E902D4"/>
    <w:rsid w:val="00EA0A87"/>
    <w:rsid w:val="00EF7223"/>
    <w:rsid w:val="00F02967"/>
    <w:rsid w:val="00F31122"/>
    <w:rsid w:val="00F82C58"/>
    <w:rsid w:val="00F91FFC"/>
    <w:rsid w:val="01BD6E1F"/>
    <w:rsid w:val="021F12F5"/>
    <w:rsid w:val="034E0318"/>
    <w:rsid w:val="05D84E57"/>
    <w:rsid w:val="06287F27"/>
    <w:rsid w:val="06FA4E1C"/>
    <w:rsid w:val="07B70A9C"/>
    <w:rsid w:val="09893581"/>
    <w:rsid w:val="0BD87233"/>
    <w:rsid w:val="0DB717F6"/>
    <w:rsid w:val="120B0362"/>
    <w:rsid w:val="13284A5F"/>
    <w:rsid w:val="134D425F"/>
    <w:rsid w:val="136D5EF1"/>
    <w:rsid w:val="13A57B01"/>
    <w:rsid w:val="15E2753E"/>
    <w:rsid w:val="162159CC"/>
    <w:rsid w:val="22F46A22"/>
    <w:rsid w:val="24422A72"/>
    <w:rsid w:val="26154EB4"/>
    <w:rsid w:val="29CA5D03"/>
    <w:rsid w:val="2CE251B7"/>
    <w:rsid w:val="2EED147E"/>
    <w:rsid w:val="35A54C93"/>
    <w:rsid w:val="35B57F5C"/>
    <w:rsid w:val="3D4B32BF"/>
    <w:rsid w:val="40530248"/>
    <w:rsid w:val="406237E3"/>
    <w:rsid w:val="43456976"/>
    <w:rsid w:val="44AE3779"/>
    <w:rsid w:val="45280308"/>
    <w:rsid w:val="4BE40D01"/>
    <w:rsid w:val="52FC019A"/>
    <w:rsid w:val="5658333D"/>
    <w:rsid w:val="57301288"/>
    <w:rsid w:val="59376BFA"/>
    <w:rsid w:val="60251F5A"/>
    <w:rsid w:val="602C6627"/>
    <w:rsid w:val="61FD78A5"/>
    <w:rsid w:val="66583FA2"/>
    <w:rsid w:val="6A012EC3"/>
    <w:rsid w:val="6C2B0925"/>
    <w:rsid w:val="72112FEC"/>
    <w:rsid w:val="72B172DF"/>
    <w:rsid w:val="76067942"/>
    <w:rsid w:val="76C62243"/>
    <w:rsid w:val="783B1B25"/>
    <w:rsid w:val="786D3CA8"/>
    <w:rsid w:val="78B06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Emphasis"/>
    <w:basedOn w:val="6"/>
    <w:qFormat/>
    <w:uiPriority w:val="0"/>
    <w:rPr>
      <w:i/>
      <w:iCs/>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1672</Words>
  <Characters>1711</Characters>
  <Lines>36</Lines>
  <Paragraphs>10</Paragraphs>
  <TotalTime>2489</TotalTime>
  <ScaleCrop>false</ScaleCrop>
  <LinksUpToDate>false</LinksUpToDate>
  <CharactersWithSpaces>1712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2022-02-07T00:55:00Z</dcterms:created>
  <dc:creator>Administrator</dc:creator>
  <cp:lastModifiedBy>大魔王</cp:lastModifiedBy>
  <cp:lastPrinted>2025-01-23T00:27:25Z</cp:lastPrinted>
  <dcterms:modified xsi:type="dcterms:W3CDTF">2025-01-23T00:32:45Z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27C2C4A5E946498A9CAB42C2BF923A49_13</vt:lpwstr>
  </property>
  <property fmtid="{D5CDD505-2E9C-101B-9397-08002B2CF9AE}" pid="4" name="KSOTemplateDocerSaveRecord">
    <vt:lpwstr>eyJoZGlkIjoiN2U2YWE0MzYwMzk5YTEzNmExYjNlMmFhNzgyMGFhODkiLCJ1c2VySWQiOiI4NDYwMTI2NzgifQ==</vt:lpwstr>
  </property>
</Properties>
</file>