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firstLine="602" w:firstLineChars="200"/>
        <w:jc w:val="center"/>
        <w:rPr>
          <w:rFonts w:hint="eastAsia"/>
          <w:b/>
          <w:bCs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城固县20</w:t>
      </w:r>
      <w:r>
        <w:rPr>
          <w:rFonts w:hint="eastAsia"/>
          <w:b/>
          <w:bCs/>
          <w:sz w:val="30"/>
          <w:szCs w:val="30"/>
          <w:lang w:val="en-US" w:eastAsia="zh-CN"/>
        </w:rPr>
        <w:t>23</w:t>
      </w:r>
      <w:r>
        <w:rPr>
          <w:rFonts w:hint="eastAsia"/>
          <w:b/>
          <w:bCs/>
          <w:sz w:val="30"/>
          <w:szCs w:val="30"/>
          <w:lang w:eastAsia="zh-CN"/>
        </w:rPr>
        <w:t xml:space="preserve">年财政衔接资金支持村集体经济产业发展项目计划表 </w:t>
      </w:r>
    </w:p>
    <w:p>
      <w:pPr>
        <w:spacing w:line="500" w:lineRule="exact"/>
        <w:ind w:firstLine="602" w:firstLineChars="200"/>
        <w:jc w:val="center"/>
        <w:rPr>
          <w:rFonts w:hint="eastAsia"/>
          <w:b/>
          <w:bCs/>
          <w:sz w:val="30"/>
          <w:szCs w:val="30"/>
          <w:lang w:eastAsia="zh-CN"/>
        </w:rPr>
      </w:pPr>
    </w:p>
    <w:tbl>
      <w:tblPr>
        <w:tblStyle w:val="2"/>
        <w:tblW w:w="13776" w:type="dxa"/>
        <w:tblInd w:w="9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4"/>
        <w:gridCol w:w="861"/>
        <w:gridCol w:w="714"/>
        <w:gridCol w:w="714"/>
        <w:gridCol w:w="3094"/>
        <w:gridCol w:w="883"/>
        <w:gridCol w:w="1294"/>
        <w:gridCol w:w="718"/>
        <w:gridCol w:w="760"/>
        <w:gridCol w:w="739"/>
        <w:gridCol w:w="739"/>
        <w:gridCol w:w="718"/>
        <w:gridCol w:w="680"/>
        <w:gridCol w:w="782"/>
        <w:gridCol w:w="6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86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项目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名称</w:t>
            </w:r>
          </w:p>
        </w:tc>
        <w:tc>
          <w:tcPr>
            <w:tcW w:w="7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  <w:t>项目实施单位</w:t>
            </w:r>
          </w:p>
        </w:tc>
        <w:tc>
          <w:tcPr>
            <w:tcW w:w="7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实施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地点</w:t>
            </w:r>
          </w:p>
        </w:tc>
        <w:tc>
          <w:tcPr>
            <w:tcW w:w="30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建设内容</w:t>
            </w:r>
          </w:p>
        </w:tc>
        <w:tc>
          <w:tcPr>
            <w:tcW w:w="8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建设</w:t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期限</w:t>
            </w:r>
          </w:p>
        </w:tc>
        <w:tc>
          <w:tcPr>
            <w:tcW w:w="129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  <w:lang w:eastAsia="zh-CN"/>
              </w:rPr>
              <w:t>预期效益（带动脱贫户数）</w:t>
            </w:r>
          </w:p>
        </w:tc>
        <w:tc>
          <w:tcPr>
            <w:tcW w:w="71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  <w:tc>
          <w:tcPr>
            <w:tcW w:w="441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资金投入</w:t>
            </w:r>
          </w:p>
        </w:tc>
        <w:tc>
          <w:tcPr>
            <w:tcW w:w="6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  <w:lang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4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0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9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1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6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整合资金（万元）</w:t>
            </w:r>
          </w:p>
        </w:tc>
        <w:tc>
          <w:tcPr>
            <w:tcW w:w="78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  <w:lang w:eastAsia="zh-CN"/>
              </w:rPr>
              <w:t>其他资金（万元）</w:t>
            </w:r>
          </w:p>
        </w:tc>
        <w:tc>
          <w:tcPr>
            <w:tcW w:w="6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</w:trPr>
        <w:tc>
          <w:tcPr>
            <w:tcW w:w="4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0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9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1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中央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省级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市级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县级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小计</w:t>
            </w:r>
          </w:p>
        </w:tc>
        <w:tc>
          <w:tcPr>
            <w:tcW w:w="78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6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3" w:hRule="atLeast"/>
        </w:trPr>
        <w:tc>
          <w:tcPr>
            <w:tcW w:w="44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2023年果业局桃树新品种引进试验推广项目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果业局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联合村</w:t>
            </w:r>
          </w:p>
        </w:tc>
        <w:tc>
          <w:tcPr>
            <w:tcW w:w="30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与西北农林科技大学合作，引进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10余个桃树新优品种，新建试验示范园100亩，选择适宜城固发展的品种进行推广，以改良全县桃树品种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2023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资产所有权归脱贫户所有，通过自主经营方式，村集体每年有不低于6%的投资收益，通过推广桃树新优品种，改善桃树品种结构，增加80户脱贫户收益，预计年户均增收1000元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  <w:t>60</w:t>
            </w:r>
          </w:p>
        </w:tc>
        <w:tc>
          <w:tcPr>
            <w:tcW w:w="7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60</w:t>
            </w:r>
          </w:p>
        </w:tc>
        <w:tc>
          <w:tcPr>
            <w:tcW w:w="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60</w:t>
            </w:r>
          </w:p>
        </w:tc>
        <w:tc>
          <w:tcPr>
            <w:tcW w:w="7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zOGRjNTVkNjFkMjQ4Nzg2ZjMzODI1YmQ1NTBlYTYifQ=="/>
  </w:docVars>
  <w:rsids>
    <w:rsidRoot w:val="00000000"/>
    <w:rsid w:val="01B763E6"/>
    <w:rsid w:val="01E65352"/>
    <w:rsid w:val="03386F47"/>
    <w:rsid w:val="06567E03"/>
    <w:rsid w:val="07E36A84"/>
    <w:rsid w:val="0FEE15F4"/>
    <w:rsid w:val="10042AF3"/>
    <w:rsid w:val="141C0F07"/>
    <w:rsid w:val="1A2167B9"/>
    <w:rsid w:val="1AEE5BE6"/>
    <w:rsid w:val="1B301F25"/>
    <w:rsid w:val="1BE1122F"/>
    <w:rsid w:val="1C1A2120"/>
    <w:rsid w:val="1E995CC9"/>
    <w:rsid w:val="1F0242B8"/>
    <w:rsid w:val="22AE2B26"/>
    <w:rsid w:val="23017010"/>
    <w:rsid w:val="2491318A"/>
    <w:rsid w:val="27173B7B"/>
    <w:rsid w:val="33A915AE"/>
    <w:rsid w:val="3764260D"/>
    <w:rsid w:val="3A5119A6"/>
    <w:rsid w:val="3BAF6898"/>
    <w:rsid w:val="3CD417B4"/>
    <w:rsid w:val="3CFA3772"/>
    <w:rsid w:val="403F05C6"/>
    <w:rsid w:val="444D1033"/>
    <w:rsid w:val="47660F16"/>
    <w:rsid w:val="4E6E6320"/>
    <w:rsid w:val="505B0C3C"/>
    <w:rsid w:val="520431FE"/>
    <w:rsid w:val="55423D69"/>
    <w:rsid w:val="57164204"/>
    <w:rsid w:val="57F05E40"/>
    <w:rsid w:val="5BC65D6A"/>
    <w:rsid w:val="60230BD3"/>
    <w:rsid w:val="60417D9C"/>
    <w:rsid w:val="655C0573"/>
    <w:rsid w:val="691B51F4"/>
    <w:rsid w:val="71C40244"/>
    <w:rsid w:val="736D39F8"/>
    <w:rsid w:val="73EB6638"/>
    <w:rsid w:val="75266C9E"/>
    <w:rsid w:val="77B76359"/>
    <w:rsid w:val="79E25ED4"/>
    <w:rsid w:val="7BFF71C4"/>
    <w:rsid w:val="7C202973"/>
    <w:rsid w:val="7E79240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袁  静</cp:lastModifiedBy>
  <dcterms:modified xsi:type="dcterms:W3CDTF">2023-03-09T08:00:32Z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2DBB2779D2534B8CB0003B2346CC2077</vt:lpwstr>
  </property>
</Properties>
</file>